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97A8F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>Roma, 7 luglio 2022</w:t>
      </w:r>
    </w:p>
    <w:p w14:paraId="076FC1F4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> </w:t>
      </w:r>
    </w:p>
    <w:p w14:paraId="657066CF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mallCaps/>
          <w:color w:val="000000"/>
          <w:sz w:val="22"/>
          <w:szCs w:val="22"/>
        </w:rPr>
        <w:t>Nota stampa</w:t>
      </w:r>
    </w:p>
    <w:p w14:paraId="242503BE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72266B">
        <w:rPr>
          <w:rFonts w:ascii="Georgia" w:hAnsi="Georgia"/>
          <w:b/>
          <w:bCs/>
          <w:smallCaps/>
          <w:sz w:val="22"/>
          <w:szCs w:val="22"/>
        </w:rPr>
        <w:br/>
        <w:t xml:space="preserve">Essere competitivi in Europa </w:t>
      </w:r>
    </w:p>
    <w:p w14:paraId="3B0D631F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72266B">
        <w:rPr>
          <w:rFonts w:ascii="Georgia" w:hAnsi="Georgia"/>
          <w:b/>
          <w:bCs/>
          <w:smallCaps/>
          <w:sz w:val="22"/>
          <w:szCs w:val="22"/>
        </w:rPr>
        <w:t>Scenari della farmaceutica</w:t>
      </w:r>
    </w:p>
    <w:p w14:paraId="0BA0609A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22A69A3C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  <w:lang w:eastAsia="en-US"/>
        </w:rPr>
      </w:pPr>
      <w:r w:rsidRPr="0072266B">
        <w:rPr>
          <w:rFonts w:ascii="Georgia" w:hAnsi="Georgia"/>
          <w:sz w:val="22"/>
          <w:szCs w:val="22"/>
        </w:rPr>
        <w:t xml:space="preserve">Nel 2021 la vita media in Italia ha recuperato </w:t>
      </w:r>
      <w:r w:rsidRPr="0072266B">
        <w:rPr>
          <w:rFonts w:ascii="Georgia" w:hAnsi="Georgia"/>
          <w:b/>
          <w:bCs/>
          <w:sz w:val="22"/>
          <w:szCs w:val="22"/>
        </w:rPr>
        <w:t>6 mesi in 1 anno</w:t>
      </w:r>
      <w:r w:rsidRPr="0072266B">
        <w:rPr>
          <w:rFonts w:ascii="Georgia" w:hAnsi="Georgia"/>
          <w:sz w:val="22"/>
          <w:szCs w:val="22"/>
        </w:rPr>
        <w:t xml:space="preserve"> dopo il brusco stop imposto dalla pandemia. </w:t>
      </w:r>
    </w:p>
    <w:p w14:paraId="6C77C2AA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B04C108" w14:textId="399B3872" w:rsidR="001348B6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“Siamo fieri di aver visto ripartire l’Orologio della Vita, perché è la prova tangibile di come </w:t>
      </w:r>
      <w:r w:rsidRPr="0072266B">
        <w:rPr>
          <w:rFonts w:ascii="Georgia" w:hAnsi="Georgia"/>
          <w:b/>
          <w:bCs/>
          <w:sz w:val="22"/>
          <w:szCs w:val="22"/>
        </w:rPr>
        <w:t>investimenti</w:t>
      </w:r>
      <w:r w:rsidRPr="0072266B">
        <w:rPr>
          <w:rFonts w:ascii="Georgia" w:hAnsi="Georgia"/>
          <w:sz w:val="22"/>
          <w:szCs w:val="22"/>
        </w:rPr>
        <w:t xml:space="preserve">, ricerca e </w:t>
      </w:r>
      <w:r w:rsidRPr="0072266B">
        <w:rPr>
          <w:rFonts w:ascii="Georgia" w:hAnsi="Georgia"/>
          <w:b/>
          <w:bCs/>
          <w:sz w:val="22"/>
          <w:szCs w:val="22"/>
        </w:rPr>
        <w:t>innovazione</w:t>
      </w:r>
      <w:r w:rsidR="00A6745E">
        <w:rPr>
          <w:rFonts w:ascii="Georgia" w:hAnsi="Georgia"/>
          <w:b/>
          <w:bCs/>
          <w:sz w:val="22"/>
          <w:szCs w:val="22"/>
        </w:rPr>
        <w:t xml:space="preserve"> nel settore farmaceutico</w:t>
      </w:r>
      <w:r w:rsidRPr="0072266B">
        <w:rPr>
          <w:rFonts w:ascii="Georgia" w:hAnsi="Georgia"/>
          <w:sz w:val="22"/>
          <w:szCs w:val="22"/>
        </w:rPr>
        <w:t xml:space="preserve"> rappresentino speranza e sviluppo per il futuro.</w:t>
      </w:r>
      <w:r w:rsidRPr="0072266B">
        <w:rPr>
          <w:rFonts w:ascii="Georgia" w:hAnsi="Georgia"/>
          <w:b/>
          <w:bCs/>
          <w:smallCaps/>
          <w:sz w:val="22"/>
          <w:szCs w:val="22"/>
        </w:rPr>
        <w:t xml:space="preserve"> </w:t>
      </w:r>
      <w:r w:rsidRPr="0072266B">
        <w:rPr>
          <w:rFonts w:ascii="Georgia" w:hAnsi="Georgia"/>
          <w:sz w:val="22"/>
          <w:szCs w:val="22"/>
        </w:rPr>
        <w:t xml:space="preserve">Un successo del nostro modello </w:t>
      </w:r>
      <w:r w:rsidR="00FC10A8">
        <w:rPr>
          <w:rFonts w:ascii="Georgia" w:hAnsi="Georgia"/>
          <w:sz w:val="22"/>
          <w:szCs w:val="22"/>
        </w:rPr>
        <w:t>di filiera, dalla R&amp;</w:t>
      </w:r>
      <w:r w:rsidR="00280E48">
        <w:rPr>
          <w:rFonts w:ascii="Georgia" w:hAnsi="Georgia"/>
          <w:sz w:val="22"/>
          <w:szCs w:val="22"/>
        </w:rPr>
        <w:t>S alla produzione e distribuzione</w:t>
      </w:r>
      <w:r w:rsidR="00390983" w:rsidRPr="0072266B">
        <w:rPr>
          <w:rFonts w:ascii="Georgia" w:hAnsi="Georgia"/>
          <w:sz w:val="22"/>
          <w:szCs w:val="22"/>
        </w:rPr>
        <w:t>”,</w:t>
      </w:r>
      <w:r w:rsidR="004E473A" w:rsidRPr="0072266B">
        <w:rPr>
          <w:rFonts w:ascii="Georgia" w:hAnsi="Georgia"/>
          <w:sz w:val="22"/>
          <w:szCs w:val="22"/>
        </w:rPr>
        <w:t xml:space="preserve"> </w:t>
      </w:r>
      <w:r w:rsidRPr="0072266B">
        <w:rPr>
          <w:rFonts w:ascii="Georgia" w:hAnsi="Georgia"/>
          <w:sz w:val="22"/>
          <w:szCs w:val="22"/>
        </w:rPr>
        <w:t xml:space="preserve">afferma </w:t>
      </w:r>
      <w:r w:rsidRPr="0072266B">
        <w:rPr>
          <w:rFonts w:ascii="Georgia" w:hAnsi="Georgia"/>
          <w:b/>
          <w:bCs/>
          <w:sz w:val="22"/>
          <w:szCs w:val="22"/>
        </w:rPr>
        <w:t>Marcello Cattani, Presidente di Farmindustria</w:t>
      </w:r>
      <w:r w:rsidR="00390983" w:rsidRPr="0072266B">
        <w:rPr>
          <w:rFonts w:ascii="Georgia" w:hAnsi="Georgia"/>
          <w:sz w:val="22"/>
          <w:szCs w:val="22"/>
        </w:rPr>
        <w:t xml:space="preserve">, </w:t>
      </w:r>
      <w:r w:rsidR="001348B6" w:rsidRPr="0072266B">
        <w:rPr>
          <w:rFonts w:ascii="Georgia" w:hAnsi="Georgia"/>
          <w:sz w:val="22"/>
          <w:szCs w:val="22"/>
        </w:rPr>
        <w:t>nel corso dell’</w:t>
      </w:r>
      <w:r w:rsidR="001348B6" w:rsidRPr="0072266B">
        <w:rPr>
          <w:rFonts w:ascii="Georgia" w:hAnsi="Georgia"/>
          <w:b/>
          <w:bCs/>
          <w:sz w:val="22"/>
          <w:szCs w:val="22"/>
        </w:rPr>
        <w:t>Assemblea Pubblica</w:t>
      </w:r>
      <w:r w:rsidR="001348B6" w:rsidRPr="0072266B">
        <w:rPr>
          <w:rFonts w:ascii="Georgia" w:hAnsi="Georgia"/>
          <w:sz w:val="22"/>
          <w:szCs w:val="22"/>
        </w:rPr>
        <w:t xml:space="preserve"> che si svolge a </w:t>
      </w:r>
      <w:r w:rsidR="001348B6" w:rsidRPr="0072266B">
        <w:rPr>
          <w:rFonts w:ascii="Georgia" w:hAnsi="Georgia"/>
          <w:b/>
          <w:bCs/>
          <w:sz w:val="22"/>
          <w:szCs w:val="22"/>
        </w:rPr>
        <w:t>Roma</w:t>
      </w:r>
      <w:r w:rsidR="001348B6" w:rsidRPr="0072266B">
        <w:rPr>
          <w:rFonts w:ascii="Georgia" w:hAnsi="Georgia"/>
          <w:sz w:val="22"/>
          <w:szCs w:val="22"/>
        </w:rPr>
        <w:t xml:space="preserve"> presso l’</w:t>
      </w:r>
      <w:r w:rsidR="001348B6" w:rsidRPr="0072266B">
        <w:rPr>
          <w:rFonts w:ascii="Georgia" w:hAnsi="Georgia"/>
          <w:b/>
          <w:bCs/>
          <w:sz w:val="22"/>
          <w:szCs w:val="22"/>
        </w:rPr>
        <w:t>Auditorium della Conciliazione.</w:t>
      </w:r>
    </w:p>
    <w:p w14:paraId="7FC7BD18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42913A0" w14:textId="592A59D5" w:rsidR="004F4CF3" w:rsidRPr="00166107" w:rsidRDefault="00BB32EE" w:rsidP="004F4CF3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“Un </w:t>
      </w:r>
      <w:r w:rsidRPr="0072266B">
        <w:rPr>
          <w:rFonts w:ascii="Georgia" w:hAnsi="Georgia"/>
          <w:b/>
          <w:bCs/>
          <w:sz w:val="22"/>
          <w:szCs w:val="22"/>
        </w:rPr>
        <w:t>modello</w:t>
      </w:r>
      <w:r w:rsidRPr="0072266B">
        <w:rPr>
          <w:rFonts w:ascii="Georgia" w:hAnsi="Georgia"/>
          <w:sz w:val="22"/>
          <w:szCs w:val="22"/>
        </w:rPr>
        <w:t xml:space="preserve"> che ha funzionato perfettamente </w:t>
      </w:r>
      <w:r w:rsidRPr="0072266B">
        <w:rPr>
          <w:rFonts w:ascii="Georgia" w:hAnsi="Georgia"/>
          <w:b/>
          <w:bCs/>
          <w:sz w:val="22"/>
          <w:szCs w:val="22"/>
        </w:rPr>
        <w:t>interconnettendosi</w:t>
      </w:r>
      <w:r w:rsidRPr="0072266B">
        <w:rPr>
          <w:rFonts w:ascii="Georgia" w:hAnsi="Georgia"/>
          <w:sz w:val="22"/>
          <w:szCs w:val="22"/>
        </w:rPr>
        <w:t xml:space="preserve"> con </w:t>
      </w:r>
      <w:r w:rsidR="005835F0" w:rsidRPr="0072266B">
        <w:rPr>
          <w:rFonts w:ascii="Georgia" w:hAnsi="Georgia"/>
          <w:sz w:val="22"/>
          <w:szCs w:val="22"/>
        </w:rPr>
        <w:t xml:space="preserve">quello </w:t>
      </w:r>
      <w:r w:rsidRPr="0072266B">
        <w:rPr>
          <w:rFonts w:ascii="Georgia" w:hAnsi="Georgia"/>
          <w:sz w:val="22"/>
          <w:szCs w:val="22"/>
        </w:rPr>
        <w:t xml:space="preserve">sviluppato durante l’emergenza pandemica grazie all’impegno comune delle autorità </w:t>
      </w:r>
      <w:r w:rsidR="00817531">
        <w:rPr>
          <w:rFonts w:ascii="Georgia" w:hAnsi="Georgia"/>
          <w:sz w:val="22"/>
          <w:szCs w:val="22"/>
        </w:rPr>
        <w:t xml:space="preserve">e degli operatori </w:t>
      </w:r>
      <w:r w:rsidRPr="0072266B">
        <w:rPr>
          <w:rFonts w:ascii="Georgia" w:hAnsi="Georgia"/>
          <w:sz w:val="22"/>
          <w:szCs w:val="22"/>
        </w:rPr>
        <w:t>sanitari e delle imprese</w:t>
      </w:r>
      <w:r w:rsidRPr="0030313B">
        <w:rPr>
          <w:rFonts w:ascii="Georgia" w:hAnsi="Georgia"/>
          <w:sz w:val="22"/>
          <w:szCs w:val="22"/>
        </w:rPr>
        <w:t xml:space="preserve">. </w:t>
      </w:r>
      <w:r w:rsidR="004F4CF3" w:rsidRPr="0030313B">
        <w:rPr>
          <w:rFonts w:ascii="Georgia" w:hAnsi="Georgia"/>
          <w:sz w:val="22"/>
          <w:szCs w:val="22"/>
        </w:rPr>
        <w:t>Accelerazione</w:t>
      </w:r>
      <w:r w:rsidR="00776E9E">
        <w:rPr>
          <w:rFonts w:ascii="Georgia" w:hAnsi="Georgia"/>
          <w:sz w:val="22"/>
          <w:szCs w:val="22"/>
        </w:rPr>
        <w:t xml:space="preserve">, nuove risorse </w:t>
      </w:r>
      <w:r w:rsidR="004F4CF3" w:rsidRPr="0030313B">
        <w:rPr>
          <w:rFonts w:ascii="Georgia" w:hAnsi="Georgia"/>
          <w:sz w:val="22"/>
          <w:szCs w:val="22"/>
        </w:rPr>
        <w:t>e flessibilità dei processi autorizzativi sono state le leve per vincere questa sfida.</w:t>
      </w:r>
      <w:r w:rsidR="004F4CF3" w:rsidRPr="00166107">
        <w:rPr>
          <w:rFonts w:ascii="Georgia" w:hAnsi="Georgia"/>
          <w:sz w:val="22"/>
          <w:szCs w:val="22"/>
        </w:rPr>
        <w:t xml:space="preserve"> </w:t>
      </w:r>
    </w:p>
    <w:p w14:paraId="2CAE40CC" w14:textId="36E2A6BC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64556CF" w14:textId="3FD5423E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Nulla di nuovo da inventare </w:t>
      </w:r>
      <w:r w:rsidR="00F91115" w:rsidRPr="0072266B">
        <w:rPr>
          <w:rFonts w:ascii="Georgia" w:hAnsi="Georgia"/>
          <w:sz w:val="22"/>
          <w:szCs w:val="22"/>
        </w:rPr>
        <w:t>-</w:t>
      </w:r>
      <w:r w:rsidRPr="0072266B">
        <w:rPr>
          <w:rFonts w:ascii="Georgia" w:hAnsi="Georgia"/>
          <w:sz w:val="22"/>
          <w:szCs w:val="22"/>
        </w:rPr>
        <w:t xml:space="preserve"> aggiunge </w:t>
      </w:r>
      <w:r w:rsidRPr="0072266B">
        <w:rPr>
          <w:rFonts w:ascii="Georgia" w:hAnsi="Georgia"/>
          <w:b/>
          <w:bCs/>
          <w:sz w:val="22"/>
          <w:szCs w:val="22"/>
        </w:rPr>
        <w:t>Cattani</w:t>
      </w:r>
      <w:r w:rsidRPr="0072266B">
        <w:rPr>
          <w:rFonts w:ascii="Georgia" w:hAnsi="Georgia"/>
          <w:sz w:val="22"/>
          <w:szCs w:val="22"/>
        </w:rPr>
        <w:t xml:space="preserve"> - ma un </w:t>
      </w:r>
      <w:r w:rsidRPr="0072266B">
        <w:rPr>
          <w:rFonts w:ascii="Georgia" w:hAnsi="Georgia"/>
          <w:b/>
          <w:bCs/>
          <w:sz w:val="22"/>
          <w:szCs w:val="22"/>
        </w:rPr>
        <w:t xml:space="preserve">modello </w:t>
      </w:r>
      <w:r w:rsidR="00776E9E">
        <w:rPr>
          <w:rFonts w:ascii="Georgia" w:hAnsi="Georgia"/>
          <w:b/>
          <w:bCs/>
          <w:sz w:val="22"/>
          <w:szCs w:val="22"/>
        </w:rPr>
        <w:t xml:space="preserve">virtuoso </w:t>
      </w:r>
      <w:r w:rsidRPr="0072266B">
        <w:rPr>
          <w:rFonts w:ascii="Georgia" w:hAnsi="Georgia"/>
          <w:b/>
          <w:bCs/>
          <w:sz w:val="22"/>
          <w:szCs w:val="22"/>
        </w:rPr>
        <w:t>da rendere strutturale</w:t>
      </w:r>
      <w:r w:rsidRPr="0072266B">
        <w:rPr>
          <w:rFonts w:ascii="Georgia" w:hAnsi="Georgia"/>
          <w:sz w:val="22"/>
          <w:szCs w:val="22"/>
        </w:rPr>
        <w:t>”.</w:t>
      </w:r>
    </w:p>
    <w:p w14:paraId="0D20322C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73175D6" w14:textId="2E9BB19E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Questo approccio ha portato </w:t>
      </w:r>
      <w:r w:rsidRPr="0072266B">
        <w:rPr>
          <w:rFonts w:ascii="Georgia" w:hAnsi="Georgia"/>
          <w:b/>
          <w:bCs/>
          <w:sz w:val="22"/>
          <w:szCs w:val="22"/>
        </w:rPr>
        <w:t>in 12 mesi</w:t>
      </w:r>
      <w:r w:rsidRPr="0072266B">
        <w:rPr>
          <w:rFonts w:ascii="Georgia" w:hAnsi="Georgia"/>
          <w:sz w:val="22"/>
          <w:szCs w:val="22"/>
        </w:rPr>
        <w:t xml:space="preserve"> a rispondere a una malattia sconosciuta con </w:t>
      </w:r>
      <w:r w:rsidRPr="0072266B">
        <w:rPr>
          <w:rFonts w:ascii="Georgia" w:hAnsi="Georgia"/>
          <w:b/>
          <w:bCs/>
          <w:sz w:val="22"/>
          <w:szCs w:val="22"/>
        </w:rPr>
        <w:t>13 miliardi di dosi di vaccino</w:t>
      </w:r>
      <w:r w:rsidRPr="0072266B">
        <w:rPr>
          <w:rFonts w:ascii="Georgia" w:hAnsi="Georgia"/>
          <w:sz w:val="22"/>
          <w:szCs w:val="22"/>
        </w:rPr>
        <w:t xml:space="preserve"> prodotte </w:t>
      </w:r>
      <w:r w:rsidR="00166107" w:rsidRPr="0072266B">
        <w:rPr>
          <w:rFonts w:ascii="Georgia" w:hAnsi="Georgia"/>
          <w:sz w:val="22"/>
          <w:szCs w:val="22"/>
        </w:rPr>
        <w:t xml:space="preserve">nel mondo </w:t>
      </w:r>
      <w:r w:rsidRPr="0072266B">
        <w:rPr>
          <w:rFonts w:ascii="Georgia" w:hAnsi="Georgia"/>
          <w:sz w:val="22"/>
          <w:szCs w:val="22"/>
        </w:rPr>
        <w:t xml:space="preserve">– </w:t>
      </w:r>
      <w:r w:rsidR="004E473A" w:rsidRPr="0072266B">
        <w:rPr>
          <w:rFonts w:ascii="Georgia" w:hAnsi="Georgia"/>
          <w:sz w:val="22"/>
          <w:szCs w:val="22"/>
        </w:rPr>
        <w:t xml:space="preserve">con </w:t>
      </w:r>
      <w:r w:rsidRPr="0072266B">
        <w:rPr>
          <w:rFonts w:ascii="Georgia" w:hAnsi="Georgia"/>
          <w:sz w:val="22"/>
          <w:szCs w:val="22"/>
        </w:rPr>
        <w:t>più di 200 collaborazioni tra aziende e centri di ricerca pubblici – e farmaci efficaci nel bloccare la malattia. Oggi due terzi della popolazione mondiale ha avuto almeno una dose.</w:t>
      </w:r>
      <w:r w:rsidR="005835F0" w:rsidRPr="0072266B">
        <w:rPr>
          <w:rFonts w:ascii="Georgia" w:hAnsi="Georgia"/>
          <w:sz w:val="22"/>
          <w:szCs w:val="22"/>
        </w:rPr>
        <w:t xml:space="preserve"> E in Italia ha consentito di procedere con un</w:t>
      </w:r>
      <w:r w:rsidR="002E106A" w:rsidRPr="0072266B">
        <w:rPr>
          <w:rFonts w:ascii="Georgia" w:hAnsi="Georgia"/>
          <w:sz w:val="22"/>
          <w:szCs w:val="22"/>
        </w:rPr>
        <w:t>’</w:t>
      </w:r>
      <w:r w:rsidR="005835F0" w:rsidRPr="0072266B">
        <w:rPr>
          <w:rFonts w:ascii="Georgia" w:hAnsi="Georgia"/>
          <w:sz w:val="22"/>
          <w:szCs w:val="22"/>
        </w:rPr>
        <w:t>ottima campagna vaccinale</w:t>
      </w:r>
      <w:r w:rsidR="007D7166" w:rsidRPr="0072266B">
        <w:rPr>
          <w:rFonts w:ascii="Georgia" w:hAnsi="Georgia"/>
          <w:sz w:val="22"/>
          <w:szCs w:val="22"/>
        </w:rPr>
        <w:t>,</w:t>
      </w:r>
      <w:r w:rsidR="005835F0" w:rsidRPr="0072266B">
        <w:rPr>
          <w:rFonts w:ascii="Georgia" w:hAnsi="Georgia"/>
          <w:sz w:val="22"/>
          <w:szCs w:val="22"/>
        </w:rPr>
        <w:t xml:space="preserve"> rafforza</w:t>
      </w:r>
      <w:r w:rsidR="007D7166" w:rsidRPr="0072266B">
        <w:rPr>
          <w:rFonts w:ascii="Georgia" w:hAnsi="Georgia"/>
          <w:sz w:val="22"/>
          <w:szCs w:val="22"/>
        </w:rPr>
        <w:t xml:space="preserve">ndo </w:t>
      </w:r>
      <w:r w:rsidR="00830E58" w:rsidRPr="0072266B">
        <w:rPr>
          <w:rFonts w:ascii="Georgia" w:hAnsi="Georgia"/>
          <w:sz w:val="22"/>
          <w:szCs w:val="22"/>
        </w:rPr>
        <w:t xml:space="preserve">così </w:t>
      </w:r>
      <w:r w:rsidR="005835F0" w:rsidRPr="0072266B">
        <w:rPr>
          <w:rFonts w:ascii="Georgia" w:hAnsi="Georgia"/>
          <w:sz w:val="22"/>
          <w:szCs w:val="22"/>
        </w:rPr>
        <w:t xml:space="preserve">il nostro ruolo di </w:t>
      </w:r>
      <w:r w:rsidR="005835F0" w:rsidRPr="0072266B">
        <w:rPr>
          <w:rFonts w:ascii="Georgia" w:hAnsi="Georgia"/>
          <w:b/>
          <w:bCs/>
          <w:sz w:val="22"/>
          <w:szCs w:val="22"/>
        </w:rPr>
        <w:t>hub di ricerca e produzione</w:t>
      </w:r>
      <w:r w:rsidR="005835F0" w:rsidRPr="0072266B">
        <w:rPr>
          <w:rFonts w:ascii="Georgia" w:hAnsi="Georgia"/>
          <w:sz w:val="22"/>
          <w:szCs w:val="22"/>
        </w:rPr>
        <w:t xml:space="preserve"> per vaccini e terapie contro il Covid</w:t>
      </w:r>
      <w:r w:rsidR="002E106A" w:rsidRPr="0072266B">
        <w:rPr>
          <w:rFonts w:ascii="Georgia" w:hAnsi="Georgia"/>
          <w:sz w:val="22"/>
          <w:szCs w:val="22"/>
        </w:rPr>
        <w:t>-19</w:t>
      </w:r>
      <w:r w:rsidR="007D7166" w:rsidRPr="0072266B">
        <w:rPr>
          <w:rFonts w:ascii="Georgia" w:hAnsi="Georgia"/>
          <w:sz w:val="22"/>
          <w:szCs w:val="22"/>
        </w:rPr>
        <w:t>.</w:t>
      </w:r>
    </w:p>
    <w:p w14:paraId="2F8260E5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  <w:lang w:eastAsia="en-US"/>
        </w:rPr>
      </w:pPr>
    </w:p>
    <w:p w14:paraId="37CBF5FA" w14:textId="3E02B364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Ma anche</w:t>
      </w:r>
      <w:r w:rsidR="003D2A19" w:rsidRPr="0072266B">
        <w:rPr>
          <w:rFonts w:ascii="Georgia" w:hAnsi="Georgia"/>
          <w:sz w:val="22"/>
          <w:szCs w:val="22"/>
        </w:rPr>
        <w:t xml:space="preserve"> </w:t>
      </w:r>
      <w:r w:rsidRPr="0072266B">
        <w:rPr>
          <w:rFonts w:ascii="Georgia" w:hAnsi="Georgia"/>
          <w:sz w:val="22"/>
          <w:szCs w:val="22"/>
        </w:rPr>
        <w:t>prima</w:t>
      </w:r>
      <w:r w:rsidRPr="0072266B">
        <w:rPr>
          <w:rFonts w:ascii="Georgia" w:hAnsi="Georgia"/>
          <w:b/>
          <w:bCs/>
          <w:sz w:val="22"/>
          <w:szCs w:val="22"/>
        </w:rPr>
        <w:t xml:space="preserve"> del Covid-19 tante scoperte</w:t>
      </w:r>
      <w:r w:rsidR="0024298A" w:rsidRPr="0072266B">
        <w:rPr>
          <w:rFonts w:ascii="Georgia" w:hAnsi="Georgia"/>
          <w:b/>
          <w:bCs/>
          <w:sz w:val="22"/>
          <w:szCs w:val="22"/>
        </w:rPr>
        <w:t xml:space="preserve"> hanno offerto</w:t>
      </w:r>
      <w:r w:rsidRPr="0072266B">
        <w:rPr>
          <w:rFonts w:ascii="Georgia" w:hAnsi="Georgia"/>
          <w:b/>
          <w:bCs/>
          <w:sz w:val="22"/>
          <w:szCs w:val="22"/>
        </w:rPr>
        <w:t xml:space="preserve"> </w:t>
      </w:r>
      <w:r w:rsidR="0024298A" w:rsidRPr="0072266B">
        <w:rPr>
          <w:rFonts w:ascii="Georgia" w:hAnsi="Georgia"/>
          <w:b/>
          <w:bCs/>
          <w:sz w:val="22"/>
          <w:szCs w:val="22"/>
        </w:rPr>
        <w:t>speranze di cure per poi diventare vere e proprie opzioni terapeutiche</w:t>
      </w:r>
      <w:r w:rsidR="00830E58" w:rsidRPr="0072266B">
        <w:rPr>
          <w:rFonts w:ascii="Georgia" w:hAnsi="Georgia"/>
          <w:sz w:val="22"/>
          <w:szCs w:val="22"/>
        </w:rPr>
        <w:t>, c</w:t>
      </w:r>
      <w:r w:rsidRPr="0072266B">
        <w:rPr>
          <w:rFonts w:ascii="Georgia" w:hAnsi="Georgia"/>
          <w:sz w:val="22"/>
          <w:szCs w:val="22"/>
        </w:rPr>
        <w:t>ome dimostrano</w:t>
      </w:r>
      <w:r w:rsidR="004E473A" w:rsidRPr="0072266B">
        <w:rPr>
          <w:rFonts w:ascii="Georgia" w:hAnsi="Georgia"/>
          <w:sz w:val="22"/>
          <w:szCs w:val="22"/>
        </w:rPr>
        <w:t xml:space="preserve"> gli</w:t>
      </w:r>
      <w:r w:rsidRPr="0072266B">
        <w:rPr>
          <w:rFonts w:ascii="Georgia" w:hAnsi="Georgia"/>
          <w:sz w:val="22"/>
          <w:szCs w:val="22"/>
        </w:rPr>
        <w:t xml:space="preserve"> straordinari risultati della ricerca per la salute e la qualità di vita in Italia.</w:t>
      </w:r>
    </w:p>
    <w:p w14:paraId="26A847EC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20DBE2E2" w14:textId="77777777" w:rsidR="00BB32EE" w:rsidRPr="0072266B" w:rsidRDefault="00BB32EE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In dieci anni le persone che sopravvivono dopo una diagnosi di tumore sono 1,2 milioni in più e oggi 2 persone su 3 alle quali viene diagnosticato un cancro sopravvivono dopo 5 anni, 30 anni fa erano 1 su 3 (l’83% di questo progresso si deve ai nuovi farmaci);</w:t>
      </w:r>
    </w:p>
    <w:p w14:paraId="2E9BA9C8" w14:textId="77777777" w:rsidR="00BB32EE" w:rsidRPr="0072266B" w:rsidRDefault="00BB32EE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le persone trattate con farmaci innovativi contro l’epatite C, e quindi guarite, sono circa 240 mila;</w:t>
      </w:r>
    </w:p>
    <w:p w14:paraId="24CD218B" w14:textId="77777777" w:rsidR="00BB32EE" w:rsidRPr="0072266B" w:rsidRDefault="00BB32EE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i farmaci orfani autorizzati in Italia sono passati dal 2007 al 2021 da 7 a più di 100;</w:t>
      </w:r>
    </w:p>
    <w:p w14:paraId="6C8C9AB3" w14:textId="77777777" w:rsidR="00BB32EE" w:rsidRPr="0072266B" w:rsidRDefault="00BB32EE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la mortalità per malattie croniche è fortemente diminuita;</w:t>
      </w:r>
    </w:p>
    <w:p w14:paraId="6917B09F" w14:textId="018B69E0" w:rsidR="00BB32EE" w:rsidRPr="0072266B" w:rsidRDefault="005835F0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lastRenderedPageBreak/>
        <w:t xml:space="preserve">molte </w:t>
      </w:r>
      <w:r w:rsidR="00BB32EE" w:rsidRPr="0072266B">
        <w:rPr>
          <w:rFonts w:ascii="Georgia" w:hAnsi="Georgia"/>
          <w:sz w:val="22"/>
          <w:szCs w:val="22"/>
        </w:rPr>
        <w:t xml:space="preserve">patologie </w:t>
      </w:r>
      <w:r w:rsidRPr="0072266B">
        <w:rPr>
          <w:rFonts w:ascii="Georgia" w:hAnsi="Georgia"/>
          <w:sz w:val="22"/>
          <w:szCs w:val="22"/>
        </w:rPr>
        <w:t>hanno ora più trattamenti, solo per fare alcuni esempi</w:t>
      </w:r>
      <w:r w:rsidR="00F54BA5" w:rsidRPr="0072266B">
        <w:rPr>
          <w:rFonts w:ascii="Georgia" w:hAnsi="Georgia"/>
          <w:sz w:val="22"/>
          <w:szCs w:val="22"/>
        </w:rPr>
        <w:t xml:space="preserve"> </w:t>
      </w:r>
      <w:r w:rsidR="00BB32EE" w:rsidRPr="0072266B">
        <w:rPr>
          <w:rFonts w:ascii="Georgia" w:hAnsi="Georgia"/>
          <w:sz w:val="22"/>
          <w:szCs w:val="22"/>
        </w:rPr>
        <w:t>la SMA</w:t>
      </w:r>
      <w:r w:rsidR="00393F7A" w:rsidRPr="0072266B">
        <w:rPr>
          <w:rFonts w:ascii="Georgia" w:hAnsi="Georgia"/>
          <w:sz w:val="22"/>
          <w:szCs w:val="22"/>
        </w:rPr>
        <w:t xml:space="preserve"> (atrofia muscolare spinale)</w:t>
      </w:r>
      <w:r w:rsidR="00BB32EE" w:rsidRPr="0072266B">
        <w:rPr>
          <w:rFonts w:ascii="Georgia" w:hAnsi="Georgia"/>
          <w:sz w:val="22"/>
          <w:szCs w:val="22"/>
        </w:rPr>
        <w:t>, la fibrosi cistica, la fibrosi polmonare idiopatica, la sclerosi multipla, le cronicità hanno ora più trattamenti, disponiamo di antibiotici innovativi e per le patologie neurodegenerative non si ferma l’impegno delle aziende;</w:t>
      </w:r>
    </w:p>
    <w:p w14:paraId="7577E73C" w14:textId="77777777" w:rsidR="00BB32EE" w:rsidRPr="0072266B" w:rsidRDefault="00BB32EE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le terapie avanzate stanno già aumentando la possibilità di trattare diverse patologie molto importanti;</w:t>
      </w:r>
    </w:p>
    <w:p w14:paraId="3E7C3744" w14:textId="7BAB4B62" w:rsidR="00BB32EE" w:rsidRPr="0072266B" w:rsidRDefault="00BB32EE" w:rsidP="0072266B">
      <w:pPr>
        <w:numPr>
          <w:ilvl w:val="0"/>
          <w:numId w:val="26"/>
        </w:num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le vaccinazioni hanno permesso di eradicare malattie e di controllarne altre, riducendo l’incidenza e la mortalità e consentendo di salvare milioni di vite.</w:t>
      </w:r>
    </w:p>
    <w:p w14:paraId="3E6105FE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eastAsiaTheme="minorHAnsi" w:hAnsi="Georgia"/>
          <w:b/>
          <w:bCs/>
          <w:sz w:val="22"/>
          <w:szCs w:val="22"/>
        </w:rPr>
      </w:pPr>
    </w:p>
    <w:p w14:paraId="19CB7A09" w14:textId="77777777" w:rsidR="00243D0F" w:rsidRPr="0072266B" w:rsidRDefault="00166107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“</w:t>
      </w:r>
      <w:r w:rsidR="00BB32EE" w:rsidRPr="0072266B">
        <w:rPr>
          <w:rFonts w:ascii="Georgia" w:hAnsi="Georgia"/>
          <w:sz w:val="22"/>
          <w:szCs w:val="22"/>
        </w:rPr>
        <w:t xml:space="preserve">Grazie alla nostra industria generiamo – prosegue </w:t>
      </w:r>
      <w:r w:rsidR="00BB32EE" w:rsidRPr="0072266B">
        <w:rPr>
          <w:rFonts w:ascii="Georgia" w:hAnsi="Georgia"/>
          <w:b/>
          <w:bCs/>
          <w:sz w:val="22"/>
          <w:szCs w:val="22"/>
        </w:rPr>
        <w:t>il Presidente di Farmindustria</w:t>
      </w:r>
      <w:r w:rsidR="00BB32EE" w:rsidRPr="0072266B">
        <w:rPr>
          <w:rFonts w:ascii="Georgia" w:hAnsi="Georgia"/>
          <w:sz w:val="22"/>
          <w:szCs w:val="22"/>
        </w:rPr>
        <w:t xml:space="preserve"> - benefici diretti e indiretti: </w:t>
      </w:r>
      <w:r w:rsidR="00BB32EE" w:rsidRPr="0072266B">
        <w:rPr>
          <w:rFonts w:ascii="Georgia" w:hAnsi="Georgia"/>
          <w:b/>
          <w:bCs/>
          <w:sz w:val="22"/>
          <w:szCs w:val="22"/>
        </w:rPr>
        <w:t xml:space="preserve">1 euro investito </w:t>
      </w:r>
      <w:r w:rsidR="005835F0" w:rsidRPr="0072266B">
        <w:rPr>
          <w:rFonts w:ascii="Georgia" w:hAnsi="Georgia"/>
          <w:b/>
          <w:bCs/>
          <w:sz w:val="22"/>
          <w:szCs w:val="22"/>
        </w:rPr>
        <w:t xml:space="preserve">direttamente </w:t>
      </w:r>
      <w:r w:rsidR="00BB32EE" w:rsidRPr="0072266B">
        <w:rPr>
          <w:rFonts w:ascii="Georgia" w:hAnsi="Georgia"/>
          <w:b/>
          <w:bCs/>
          <w:sz w:val="22"/>
          <w:szCs w:val="22"/>
        </w:rPr>
        <w:t>in studi clinici genera 3 euro di valore per l’SSN, 1 euro investito in prevenzione vaccinale genera da 16 a 44 euro di beneficio; 1 giorno di ospedalizzazione evitata dall’uso appropriato dei farmaci vale circa 1.000 euro</w:t>
      </w:r>
      <w:r w:rsidR="00BB32EE" w:rsidRPr="0072266B">
        <w:rPr>
          <w:rFonts w:ascii="Georgia" w:hAnsi="Georgia"/>
          <w:sz w:val="22"/>
          <w:szCs w:val="22"/>
        </w:rPr>
        <w:t xml:space="preserve">. </w:t>
      </w:r>
    </w:p>
    <w:p w14:paraId="2B2FB665" w14:textId="35FF2F6F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b/>
          <w:bCs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Per quanto riguarda i rapporti di filiera, </w:t>
      </w:r>
      <w:r w:rsidRPr="0072266B">
        <w:rPr>
          <w:rFonts w:ascii="Georgia" w:hAnsi="Georgia"/>
          <w:b/>
          <w:bCs/>
          <w:sz w:val="22"/>
          <w:szCs w:val="22"/>
        </w:rPr>
        <w:t xml:space="preserve">a ogni addetto nelle nostre aziende ne corrisponde un altro nei nostri fornitori </w:t>
      </w:r>
      <w:r w:rsidRPr="0072266B">
        <w:rPr>
          <w:rFonts w:ascii="Georgia" w:hAnsi="Georgia"/>
          <w:sz w:val="22"/>
          <w:szCs w:val="22"/>
        </w:rPr>
        <w:t>e altri due considerando tutto l’indotto.</w:t>
      </w:r>
    </w:p>
    <w:p w14:paraId="6075015A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F1FBC21" w14:textId="77777777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  <w:lang w:eastAsia="en-US"/>
        </w:rPr>
      </w:pPr>
      <w:r w:rsidRPr="0072266B">
        <w:rPr>
          <w:rFonts w:ascii="Georgia" w:hAnsi="Georgia"/>
          <w:sz w:val="22"/>
          <w:szCs w:val="22"/>
        </w:rPr>
        <w:t xml:space="preserve">Per l’Italia le </w:t>
      </w:r>
      <w:r w:rsidRPr="0072266B">
        <w:rPr>
          <w:rFonts w:ascii="Georgia" w:hAnsi="Georgia"/>
          <w:b/>
          <w:bCs/>
          <w:sz w:val="22"/>
          <w:szCs w:val="22"/>
        </w:rPr>
        <w:t>imprese del farmaco sono quindi un patrimonio</w:t>
      </w:r>
      <w:r w:rsidRPr="0072266B">
        <w:rPr>
          <w:rFonts w:ascii="Georgia" w:hAnsi="Georgia"/>
          <w:sz w:val="22"/>
          <w:szCs w:val="22"/>
        </w:rPr>
        <w:t xml:space="preserve">, un generatore di valore su cui investire per attrarre risorse umane altamente qualificate. Il loro valore nasce da competenza, tecnologia, specializzazioni di eccellenza nella ricerca, nella manifattura, sinergia con le Università e con la filiera. E da un mix equilibrato tra aziende a capitale estero che investono molto nel nostro Paese e aziende a capitale italiano – grandi, medie e piccole – fortemente internazionalizzate. </w:t>
      </w:r>
    </w:p>
    <w:p w14:paraId="1F8103C0" w14:textId="759B2C08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La nostra industria è </w:t>
      </w:r>
      <w:r w:rsidR="004E62A8">
        <w:rPr>
          <w:rFonts w:ascii="Georgia" w:hAnsi="Georgia"/>
          <w:sz w:val="22"/>
          <w:szCs w:val="22"/>
        </w:rPr>
        <w:t xml:space="preserve">quindi l’asset prioritario </w:t>
      </w:r>
      <w:r w:rsidR="009621A0">
        <w:rPr>
          <w:rFonts w:ascii="Georgia" w:hAnsi="Georgia"/>
          <w:sz w:val="22"/>
          <w:szCs w:val="22"/>
        </w:rPr>
        <w:t xml:space="preserve">e </w:t>
      </w:r>
      <w:r w:rsidRPr="0072266B">
        <w:rPr>
          <w:rFonts w:ascii="Georgia" w:hAnsi="Georgia"/>
          <w:sz w:val="22"/>
          <w:szCs w:val="22"/>
        </w:rPr>
        <w:t xml:space="preserve">strategico per la sicurezza nazionale, </w:t>
      </w:r>
      <w:r w:rsidR="009621A0">
        <w:rPr>
          <w:rFonts w:ascii="Georgia" w:hAnsi="Georgia"/>
          <w:sz w:val="22"/>
          <w:szCs w:val="22"/>
        </w:rPr>
        <w:t>davanti a</w:t>
      </w:r>
      <w:r w:rsidRPr="0072266B">
        <w:rPr>
          <w:rFonts w:ascii="Georgia" w:hAnsi="Georgia"/>
          <w:sz w:val="22"/>
          <w:szCs w:val="22"/>
        </w:rPr>
        <w:t xml:space="preserve"> settori quali quello dell’energia, dell’ICT e della difesa.</w:t>
      </w:r>
    </w:p>
    <w:p w14:paraId="33799459" w14:textId="77777777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A3CEBA1" w14:textId="2174782A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Proprio questi valori ci spingono a chiedere alle Istituzioni risposte che aiutino la nostra filiera nella competizione globale, giocata oggi attraverso forti </w:t>
      </w:r>
      <w:r w:rsidRPr="0072266B">
        <w:rPr>
          <w:rFonts w:ascii="Georgia" w:hAnsi="Georgia"/>
          <w:b/>
          <w:bCs/>
          <w:sz w:val="22"/>
          <w:szCs w:val="22"/>
        </w:rPr>
        <w:t>politiche di attrazione di investimenti e velocità</w:t>
      </w:r>
      <w:r w:rsidRPr="0072266B">
        <w:rPr>
          <w:rFonts w:ascii="Georgia" w:hAnsi="Georgia"/>
          <w:sz w:val="22"/>
          <w:szCs w:val="22"/>
        </w:rPr>
        <w:t>. Una concorrenza molto accesa, anche dentro l’UE, che rischia di spiazzare il nostro sistema industriale</w:t>
      </w:r>
      <w:r w:rsidR="009621A0">
        <w:rPr>
          <w:rFonts w:ascii="Georgia" w:hAnsi="Georgia"/>
          <w:sz w:val="22"/>
          <w:szCs w:val="22"/>
        </w:rPr>
        <w:t xml:space="preserve"> e tutta la filiera</w:t>
      </w:r>
      <w:r w:rsidRPr="0072266B">
        <w:rPr>
          <w:rFonts w:ascii="Georgia" w:hAnsi="Georgia"/>
          <w:sz w:val="22"/>
          <w:szCs w:val="22"/>
        </w:rPr>
        <w:t>, se non sarà supportato da nuove regole, da finanziamenti adeguati e da un’Amministrazione pubblica che operi con meccanismi decisionali all’altezza della sfida.</w:t>
      </w:r>
    </w:p>
    <w:p w14:paraId="6E285C66" w14:textId="77777777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D6D97E3" w14:textId="77777777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Soffriamo già di un </w:t>
      </w:r>
      <w:r w:rsidRPr="0072266B">
        <w:rPr>
          <w:rFonts w:ascii="Georgia" w:hAnsi="Georgia"/>
          <w:b/>
          <w:bCs/>
          <w:sz w:val="22"/>
          <w:szCs w:val="22"/>
        </w:rPr>
        <w:t>differenziale di costi energetici</w:t>
      </w:r>
      <w:r w:rsidRPr="0072266B">
        <w:rPr>
          <w:rFonts w:ascii="Georgia" w:hAnsi="Georgia"/>
          <w:sz w:val="22"/>
          <w:szCs w:val="22"/>
        </w:rPr>
        <w:t xml:space="preserve">, che erode la marginalità delle imprese più che in Francia e in Germania, come mostrano i dati di Confindustria. Uno </w:t>
      </w:r>
      <w:r w:rsidRPr="0072266B">
        <w:rPr>
          <w:rFonts w:ascii="Georgia" w:hAnsi="Georgia"/>
          <w:i/>
          <w:iCs/>
          <w:sz w:val="22"/>
          <w:szCs w:val="22"/>
        </w:rPr>
        <w:t>shock</w:t>
      </w:r>
      <w:r w:rsidRPr="0072266B">
        <w:rPr>
          <w:rFonts w:ascii="Georgia" w:hAnsi="Georgia"/>
          <w:sz w:val="22"/>
          <w:szCs w:val="22"/>
        </w:rPr>
        <w:t xml:space="preserve"> che è destinato a durare. Pagheremo nei prossimi mesi l’aumento dei tassi di interesse, che inciderà di più sul nostro Paese tramite lo </w:t>
      </w:r>
      <w:r w:rsidRPr="0072266B">
        <w:rPr>
          <w:rFonts w:ascii="Georgia" w:hAnsi="Georgia"/>
          <w:i/>
          <w:iCs/>
          <w:sz w:val="22"/>
          <w:szCs w:val="22"/>
        </w:rPr>
        <w:t>spread</w:t>
      </w:r>
      <w:r w:rsidRPr="0072266B">
        <w:rPr>
          <w:rFonts w:ascii="Georgia" w:hAnsi="Georgia"/>
          <w:sz w:val="22"/>
          <w:szCs w:val="22"/>
        </w:rPr>
        <w:t>.</w:t>
      </w:r>
    </w:p>
    <w:p w14:paraId="1068A96C" w14:textId="77777777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20A2C75" w14:textId="700937E3" w:rsidR="00156D9C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>Non possiamo dunque permetterci passi indietro</w:t>
      </w:r>
      <w:r w:rsidR="005835F0" w:rsidRPr="0072266B">
        <w:rPr>
          <w:rFonts w:ascii="Georgia" w:hAnsi="Georgia"/>
          <w:b/>
          <w:bCs/>
          <w:sz w:val="22"/>
          <w:szCs w:val="22"/>
        </w:rPr>
        <w:t xml:space="preserve"> e un altro “spread”</w:t>
      </w:r>
      <w:r w:rsidRPr="0072266B">
        <w:rPr>
          <w:rFonts w:ascii="Georgia" w:hAnsi="Georgia"/>
          <w:sz w:val="22"/>
          <w:szCs w:val="22"/>
        </w:rPr>
        <w:t>: quello di regole più obsolete e complesse</w:t>
      </w:r>
      <w:r w:rsidR="00E9780C">
        <w:rPr>
          <w:rFonts w:ascii="Georgia" w:hAnsi="Georgia"/>
          <w:sz w:val="22"/>
          <w:szCs w:val="22"/>
        </w:rPr>
        <w:t xml:space="preserve"> degli altri Paesi</w:t>
      </w:r>
      <w:r w:rsidRPr="0072266B">
        <w:rPr>
          <w:rFonts w:ascii="Georgia" w:hAnsi="Georgia"/>
          <w:sz w:val="22"/>
          <w:szCs w:val="22"/>
        </w:rPr>
        <w:t xml:space="preserve">, di riforme che attendono, anche a causa del ciclo elettorale che sembra ormai avviato, mentre altri Paesi acquisiscono </w:t>
      </w:r>
      <w:r w:rsidRPr="0072266B">
        <w:rPr>
          <w:rFonts w:ascii="Georgia" w:hAnsi="Georgia"/>
          <w:i/>
          <w:iCs/>
          <w:sz w:val="22"/>
          <w:szCs w:val="22"/>
        </w:rPr>
        <w:t>leadership</w:t>
      </w:r>
      <w:r w:rsidRPr="0072266B">
        <w:rPr>
          <w:rFonts w:ascii="Georgia" w:hAnsi="Georgia"/>
          <w:sz w:val="22"/>
          <w:szCs w:val="22"/>
        </w:rPr>
        <w:t>, e si muovono con maggiore velocità</w:t>
      </w:r>
      <w:r w:rsidR="00156D9C" w:rsidRPr="0072266B">
        <w:rPr>
          <w:rFonts w:ascii="Georgia" w:hAnsi="Georgia"/>
          <w:sz w:val="22"/>
          <w:szCs w:val="22"/>
        </w:rPr>
        <w:t xml:space="preserve">. </w:t>
      </w:r>
    </w:p>
    <w:p w14:paraId="4B584E15" w14:textId="77777777" w:rsidR="00156D9C" w:rsidRPr="0072266B" w:rsidRDefault="00156D9C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F1060D9" w14:textId="77777777" w:rsidR="001E6696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lastRenderedPageBreak/>
        <w:t xml:space="preserve">Ma di fronte a un’accelerazione simile è possibile andare avanti con l’atteggiamento di prima? Anche le forme della </w:t>
      </w:r>
      <w:r w:rsidRPr="0072266B">
        <w:rPr>
          <w:rFonts w:ascii="Georgia" w:hAnsi="Georgia"/>
          <w:i/>
          <w:iCs/>
          <w:sz w:val="22"/>
          <w:szCs w:val="22"/>
        </w:rPr>
        <w:t>governance</w:t>
      </w:r>
      <w:r w:rsidRPr="0072266B">
        <w:rPr>
          <w:rFonts w:ascii="Georgia" w:hAnsi="Georgia"/>
          <w:sz w:val="22"/>
          <w:szCs w:val="22"/>
        </w:rPr>
        <w:t xml:space="preserve"> devono adeguarsi al ritmo del cambiamento, per assicurare:</w:t>
      </w:r>
    </w:p>
    <w:p w14:paraId="4BEF9F26" w14:textId="1FA8A285" w:rsidR="00BB32EE" w:rsidRPr="0072266B" w:rsidRDefault="007D4620" w:rsidP="0072266B">
      <w:pPr>
        <w:pStyle w:val="Paragrafoelenco"/>
        <w:numPr>
          <w:ilvl w:val="0"/>
          <w:numId w:val="3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risorse adeguate </w:t>
      </w:r>
      <w:r w:rsidR="00116263">
        <w:rPr>
          <w:rFonts w:ascii="Georgia" w:hAnsi="Georgia"/>
          <w:sz w:val="22"/>
          <w:szCs w:val="22"/>
        </w:rPr>
        <w:t xml:space="preserve">e incrementali </w:t>
      </w:r>
      <w:r w:rsidRPr="0072266B">
        <w:rPr>
          <w:rFonts w:ascii="Georgia" w:hAnsi="Georgia"/>
          <w:sz w:val="22"/>
          <w:szCs w:val="22"/>
        </w:rPr>
        <w:t xml:space="preserve">alla domanda di salute e all’innovazione </w:t>
      </w:r>
      <w:r w:rsidR="00920C7C" w:rsidRPr="0072266B">
        <w:rPr>
          <w:rFonts w:ascii="Georgia" w:hAnsi="Georgia"/>
          <w:sz w:val="22"/>
          <w:szCs w:val="22"/>
        </w:rPr>
        <w:t xml:space="preserve">con il </w:t>
      </w:r>
      <w:r w:rsidR="00920C7C" w:rsidRPr="0072266B">
        <w:rPr>
          <w:rFonts w:ascii="Georgia" w:hAnsi="Georgia"/>
          <w:b/>
          <w:bCs/>
          <w:sz w:val="22"/>
          <w:szCs w:val="22"/>
        </w:rPr>
        <w:t>superamento dei tetti</w:t>
      </w:r>
      <w:r w:rsidR="00920C7C" w:rsidRPr="0072266B">
        <w:rPr>
          <w:rFonts w:ascii="Georgia" w:hAnsi="Georgia"/>
          <w:sz w:val="22"/>
          <w:szCs w:val="22"/>
        </w:rPr>
        <w:t xml:space="preserve"> e dei </w:t>
      </w:r>
      <w:r w:rsidR="00920C7C" w:rsidRPr="0072266B">
        <w:rPr>
          <w:rFonts w:ascii="Georgia" w:hAnsi="Georgia"/>
          <w:b/>
          <w:bCs/>
          <w:sz w:val="22"/>
          <w:szCs w:val="22"/>
        </w:rPr>
        <w:t>silos</w:t>
      </w:r>
      <w:r w:rsidR="00920C7C" w:rsidRPr="0072266B">
        <w:rPr>
          <w:rFonts w:ascii="Georgia" w:hAnsi="Georgia"/>
          <w:sz w:val="22"/>
          <w:szCs w:val="22"/>
        </w:rPr>
        <w:t xml:space="preserve"> di spesa</w:t>
      </w:r>
      <w:r w:rsidR="00F71DEF" w:rsidRPr="0072266B">
        <w:rPr>
          <w:rFonts w:ascii="Georgia" w:hAnsi="Georgia"/>
          <w:sz w:val="22"/>
          <w:szCs w:val="22"/>
        </w:rPr>
        <w:t>;</w:t>
      </w:r>
    </w:p>
    <w:p w14:paraId="42B9620D" w14:textId="77777777" w:rsidR="00BB32EE" w:rsidRPr="0072266B" w:rsidRDefault="00BB32EE" w:rsidP="0072266B">
      <w:pPr>
        <w:numPr>
          <w:ilvl w:val="0"/>
          <w:numId w:val="27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>rapidità e flessibilità,</w:t>
      </w:r>
      <w:r w:rsidRPr="0072266B">
        <w:rPr>
          <w:rFonts w:ascii="Georgia" w:hAnsi="Georgia"/>
          <w:sz w:val="22"/>
          <w:szCs w:val="22"/>
        </w:rPr>
        <w:t xml:space="preserve"> perché le regole rigide non sono adatte a un mondo così veloce;</w:t>
      </w:r>
    </w:p>
    <w:p w14:paraId="5CF3601E" w14:textId="77777777" w:rsidR="00BB32EE" w:rsidRPr="0072266B" w:rsidRDefault="00BB32EE" w:rsidP="0072266B">
      <w:pPr>
        <w:numPr>
          <w:ilvl w:val="0"/>
          <w:numId w:val="27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i/>
          <w:iCs/>
          <w:sz w:val="22"/>
          <w:szCs w:val="22"/>
        </w:rPr>
        <w:t>partnership</w:t>
      </w:r>
      <w:r w:rsidRPr="0072266B">
        <w:rPr>
          <w:rFonts w:ascii="Georgia" w:hAnsi="Georgia"/>
          <w:sz w:val="22"/>
          <w:szCs w:val="22"/>
        </w:rPr>
        <w:t xml:space="preserve"> tra tutti i soggetti per individuare soluzioni concrete;</w:t>
      </w:r>
    </w:p>
    <w:p w14:paraId="7FBB3F1A" w14:textId="77777777" w:rsidR="00BB32EE" w:rsidRPr="0072266B" w:rsidRDefault="00BB32EE" w:rsidP="0072266B">
      <w:pPr>
        <w:numPr>
          <w:ilvl w:val="0"/>
          <w:numId w:val="28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>valutazioni di impatto sulla disponibilità delle cur</w:t>
      </w:r>
      <w:r w:rsidRPr="0072266B">
        <w:rPr>
          <w:rFonts w:ascii="Georgia" w:hAnsi="Georgia"/>
          <w:sz w:val="22"/>
          <w:szCs w:val="22"/>
        </w:rPr>
        <w:t>e e sulla struttura industriale prima delle decisioni;</w:t>
      </w:r>
    </w:p>
    <w:p w14:paraId="2CECE5CC" w14:textId="77777777" w:rsidR="00BB32EE" w:rsidRPr="0072266B" w:rsidRDefault="00BB32EE" w:rsidP="0072266B">
      <w:pPr>
        <w:numPr>
          <w:ilvl w:val="0"/>
          <w:numId w:val="28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>prossimità e integrazione delle cure</w:t>
      </w:r>
      <w:r w:rsidRPr="0072266B">
        <w:rPr>
          <w:rFonts w:ascii="Georgia" w:hAnsi="Georgia"/>
          <w:sz w:val="22"/>
          <w:szCs w:val="22"/>
        </w:rPr>
        <w:t xml:space="preserve">, grazie a nuove tecnologie e nuovi processi, che non devono trasferire la burocrazia “dalla carta ai </w:t>
      </w:r>
      <w:r w:rsidRPr="0072266B">
        <w:rPr>
          <w:rFonts w:ascii="Georgia" w:hAnsi="Georgia"/>
          <w:i/>
          <w:iCs/>
          <w:sz w:val="22"/>
          <w:szCs w:val="22"/>
        </w:rPr>
        <w:t>bit</w:t>
      </w:r>
      <w:r w:rsidRPr="0072266B">
        <w:rPr>
          <w:rFonts w:ascii="Georgia" w:hAnsi="Georgia"/>
          <w:sz w:val="22"/>
          <w:szCs w:val="22"/>
        </w:rPr>
        <w:t>”, ma valorizzare la responsabilità dei professionisti della salute e semplificare l’organizzazione;</w:t>
      </w:r>
    </w:p>
    <w:p w14:paraId="7C1BCB0C" w14:textId="1F2CAC6A" w:rsidR="00BB32EE" w:rsidRDefault="00BB32EE" w:rsidP="0072266B">
      <w:pPr>
        <w:numPr>
          <w:ilvl w:val="0"/>
          <w:numId w:val="28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>valutazione delle terapie non come costo ma come valore</w:t>
      </w:r>
      <w:r w:rsidRPr="0072266B">
        <w:rPr>
          <w:rFonts w:ascii="Georgia" w:hAnsi="Georgia"/>
          <w:sz w:val="22"/>
          <w:szCs w:val="22"/>
        </w:rPr>
        <w:t xml:space="preserve">, clinico ed economico, considerando i benefici diretti e indiretti, per il paziente, per il </w:t>
      </w:r>
      <w:r w:rsidRPr="0072266B">
        <w:rPr>
          <w:rFonts w:ascii="Georgia" w:hAnsi="Georgia"/>
          <w:i/>
          <w:iCs/>
          <w:sz w:val="22"/>
          <w:szCs w:val="22"/>
        </w:rPr>
        <w:t>caregiver</w:t>
      </w:r>
      <w:r w:rsidRPr="0072266B">
        <w:rPr>
          <w:rFonts w:ascii="Georgia" w:hAnsi="Georgia"/>
          <w:sz w:val="22"/>
          <w:szCs w:val="22"/>
        </w:rPr>
        <w:t xml:space="preserve"> e per il Paese. Nel 2020 il </w:t>
      </w:r>
      <w:r w:rsidRPr="0072266B">
        <w:rPr>
          <w:rFonts w:ascii="Georgia" w:hAnsi="Georgia"/>
          <w:i/>
          <w:iCs/>
          <w:sz w:val="22"/>
          <w:szCs w:val="22"/>
        </w:rPr>
        <w:t>lockdown</w:t>
      </w:r>
      <w:r w:rsidRPr="0072266B">
        <w:rPr>
          <w:rFonts w:ascii="Georgia" w:hAnsi="Georgia"/>
          <w:sz w:val="22"/>
          <w:szCs w:val="22"/>
        </w:rPr>
        <w:t xml:space="preserve"> è costato tredici miliardi al mese di indebitamento pubblico, l’arrivo di vaccini e farmaci ha evitato che lo avessimo anche oggi.</w:t>
      </w:r>
    </w:p>
    <w:p w14:paraId="0FDF23F8" w14:textId="77777777" w:rsidR="0096053D" w:rsidRPr="0072266B" w:rsidRDefault="0096053D" w:rsidP="002409B3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0DE0A40" w14:textId="31137C2D" w:rsidR="0096053D" w:rsidRPr="0096053D" w:rsidRDefault="0096053D" w:rsidP="002409B3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96053D">
        <w:rPr>
          <w:rFonts w:ascii="Georgia" w:hAnsi="Georgia"/>
          <w:sz w:val="22"/>
          <w:szCs w:val="22"/>
        </w:rPr>
        <w:t xml:space="preserve">Vogliamo </w:t>
      </w:r>
      <w:r w:rsidRPr="0096053D">
        <w:rPr>
          <w:rFonts w:ascii="Georgia" w:hAnsi="Georgia"/>
          <w:sz w:val="22"/>
          <w:szCs w:val="22"/>
        </w:rPr>
        <w:t xml:space="preserve">rilanciare la nostra azione, proponendo un’alleanza, un “Patto per la Salute” alle istituzioni, ai professionisti sanitari, ai ricercatori e alle comunità dei pazienti </w:t>
      </w:r>
      <w:r w:rsidR="0004588F">
        <w:rPr>
          <w:rFonts w:ascii="Georgia" w:hAnsi="Georgia"/>
          <w:sz w:val="22"/>
          <w:szCs w:val="22"/>
        </w:rPr>
        <w:t>-</w:t>
      </w:r>
      <w:r w:rsidR="0004588F" w:rsidRPr="0072266B">
        <w:rPr>
          <w:rFonts w:ascii="Georgia" w:hAnsi="Georgia"/>
          <w:sz w:val="22"/>
          <w:szCs w:val="22"/>
        </w:rPr>
        <w:t xml:space="preserve"> conclude </w:t>
      </w:r>
      <w:r w:rsidR="0004588F" w:rsidRPr="0072266B">
        <w:rPr>
          <w:rFonts w:ascii="Georgia" w:hAnsi="Georgia"/>
          <w:b/>
          <w:bCs/>
          <w:sz w:val="22"/>
          <w:szCs w:val="22"/>
        </w:rPr>
        <w:t>Cattani</w:t>
      </w:r>
      <w:r w:rsidR="0004588F" w:rsidRPr="0072266B">
        <w:rPr>
          <w:rFonts w:ascii="Georgia" w:hAnsi="Georgia"/>
          <w:sz w:val="22"/>
          <w:szCs w:val="22"/>
        </w:rPr>
        <w:t xml:space="preserve"> - </w:t>
      </w:r>
      <w:r w:rsidR="0004588F">
        <w:rPr>
          <w:rFonts w:ascii="Georgia" w:hAnsi="Georgia"/>
          <w:sz w:val="22"/>
          <w:szCs w:val="22"/>
        </w:rPr>
        <w:t xml:space="preserve"> </w:t>
      </w:r>
      <w:r w:rsidRPr="0096053D">
        <w:rPr>
          <w:rFonts w:ascii="Georgia" w:hAnsi="Georgia"/>
          <w:sz w:val="22"/>
          <w:szCs w:val="22"/>
        </w:rPr>
        <w:t xml:space="preserve">per il miglioramento della salute, l’incremento delle risorse, l’accesso rapido e la valorizzazione di tutte le terapie, il reale riconoscimento e valorizzazione dell’innovazione, lo sviluppo economico e sociale del Paese, essendo quindi riconosciuti come </w:t>
      </w:r>
      <w:r w:rsidRPr="00677398">
        <w:rPr>
          <w:rFonts w:ascii="Georgia" w:hAnsi="Georgia"/>
          <w:sz w:val="22"/>
          <w:szCs w:val="22"/>
        </w:rPr>
        <w:t xml:space="preserve">partner strategico essenziale </w:t>
      </w:r>
      <w:r w:rsidRPr="0096053D">
        <w:rPr>
          <w:rFonts w:ascii="Georgia" w:hAnsi="Georgia"/>
          <w:sz w:val="22"/>
          <w:szCs w:val="22"/>
        </w:rPr>
        <w:t xml:space="preserve">per la sicurezza </w:t>
      </w:r>
      <w:r w:rsidR="000E412D">
        <w:rPr>
          <w:rFonts w:ascii="Georgia" w:hAnsi="Georgia"/>
          <w:sz w:val="22"/>
          <w:szCs w:val="22"/>
        </w:rPr>
        <w:t>nazionale</w:t>
      </w:r>
      <w:r w:rsidRPr="0096053D">
        <w:rPr>
          <w:rFonts w:ascii="Georgia" w:hAnsi="Georgia"/>
          <w:sz w:val="22"/>
          <w:szCs w:val="22"/>
        </w:rPr>
        <w:t>.</w:t>
      </w:r>
    </w:p>
    <w:p w14:paraId="51498066" w14:textId="77777777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eastAsiaTheme="minorHAnsi" w:hAnsi="Georgia"/>
          <w:sz w:val="22"/>
          <w:szCs w:val="22"/>
          <w:lang w:eastAsia="en-US"/>
        </w:rPr>
      </w:pPr>
    </w:p>
    <w:p w14:paraId="0BCF9868" w14:textId="6B10765D" w:rsidR="00BB32EE" w:rsidRPr="0072266B" w:rsidRDefault="00BB32EE" w:rsidP="0072266B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Diamoci insieme queste regole e </w:t>
      </w:r>
      <w:r w:rsidRPr="0072266B">
        <w:rPr>
          <w:rFonts w:ascii="Georgia" w:hAnsi="Georgia"/>
          <w:b/>
          <w:bCs/>
          <w:sz w:val="22"/>
          <w:szCs w:val="22"/>
        </w:rPr>
        <w:t>investiremo di più, daremo più risposte alla domanda di salute, creeremo ancora maggiori opportunità di lavoro</w:t>
      </w:r>
      <w:r w:rsidRPr="0072266B">
        <w:rPr>
          <w:rFonts w:ascii="Georgia" w:hAnsi="Georgia"/>
          <w:sz w:val="22"/>
          <w:szCs w:val="22"/>
        </w:rPr>
        <w:t>, gener</w:t>
      </w:r>
      <w:r w:rsidR="005835F0" w:rsidRPr="0072266B">
        <w:rPr>
          <w:rFonts w:ascii="Georgia" w:hAnsi="Georgia"/>
          <w:sz w:val="22"/>
          <w:szCs w:val="22"/>
        </w:rPr>
        <w:t xml:space="preserve">eremo </w:t>
      </w:r>
      <w:r w:rsidRPr="0072266B">
        <w:rPr>
          <w:rFonts w:ascii="Georgia" w:hAnsi="Georgia"/>
          <w:sz w:val="22"/>
          <w:szCs w:val="22"/>
        </w:rPr>
        <w:t>maggiore crescita economica e sviluppo sociale”.</w:t>
      </w:r>
    </w:p>
    <w:p w14:paraId="36168EF8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b/>
          <w:bCs/>
          <w:sz w:val="22"/>
          <w:szCs w:val="22"/>
        </w:rPr>
      </w:pPr>
    </w:p>
    <w:p w14:paraId="1A779AFC" w14:textId="6CC4D20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 xml:space="preserve">Segnali positivi già presenti per l’occupazione che </w:t>
      </w:r>
      <w:r w:rsidRPr="0072266B">
        <w:rPr>
          <w:rFonts w:ascii="Georgia" w:hAnsi="Georgia"/>
          <w:sz w:val="22"/>
          <w:szCs w:val="22"/>
        </w:rPr>
        <w:t xml:space="preserve">negli ultimi </w:t>
      </w:r>
      <w:r w:rsidRPr="0072266B">
        <w:rPr>
          <w:rFonts w:ascii="Georgia" w:hAnsi="Georgia"/>
          <w:b/>
          <w:bCs/>
          <w:sz w:val="22"/>
          <w:szCs w:val="22"/>
        </w:rPr>
        <w:t>5 anni</w:t>
      </w:r>
      <w:r w:rsidRPr="0072266B">
        <w:rPr>
          <w:rFonts w:ascii="Georgia" w:hAnsi="Georgia"/>
          <w:sz w:val="22"/>
          <w:szCs w:val="22"/>
        </w:rPr>
        <w:t xml:space="preserve"> è cresciuta </w:t>
      </w:r>
      <w:r w:rsidR="00166107" w:rsidRPr="0072266B">
        <w:rPr>
          <w:rFonts w:ascii="Georgia" w:hAnsi="Georgia"/>
          <w:sz w:val="22"/>
          <w:szCs w:val="22"/>
        </w:rPr>
        <w:t xml:space="preserve">in totale </w:t>
      </w:r>
      <w:r w:rsidRPr="0072266B">
        <w:rPr>
          <w:rFonts w:ascii="Georgia" w:hAnsi="Georgia"/>
          <w:sz w:val="22"/>
          <w:szCs w:val="22"/>
        </w:rPr>
        <w:t xml:space="preserve">del </w:t>
      </w:r>
      <w:r w:rsidRPr="0072266B">
        <w:rPr>
          <w:rFonts w:ascii="Georgia" w:hAnsi="Georgia"/>
          <w:b/>
          <w:bCs/>
          <w:sz w:val="22"/>
          <w:szCs w:val="22"/>
        </w:rPr>
        <w:t>9%.</w:t>
      </w:r>
      <w:r w:rsidRPr="0072266B">
        <w:rPr>
          <w:rFonts w:ascii="Georgia" w:hAnsi="Georgia"/>
          <w:sz w:val="22"/>
          <w:szCs w:val="22"/>
        </w:rPr>
        <w:t xml:space="preserve"> Con un picco </w:t>
      </w:r>
      <w:r w:rsidRPr="0072266B">
        <w:rPr>
          <w:rFonts w:ascii="Georgia" w:hAnsi="Georgia"/>
          <w:b/>
          <w:bCs/>
          <w:sz w:val="22"/>
          <w:szCs w:val="22"/>
        </w:rPr>
        <w:t>del +13% sia dei giovani under 35 sia delle donne</w:t>
      </w:r>
      <w:r w:rsidRPr="0072266B">
        <w:rPr>
          <w:rFonts w:ascii="Georgia" w:hAnsi="Georgia"/>
          <w:sz w:val="22"/>
          <w:szCs w:val="22"/>
        </w:rPr>
        <w:t xml:space="preserve">. </w:t>
      </w:r>
    </w:p>
    <w:p w14:paraId="798175AF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68CA6FE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 w:cs="Calibri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Crescita che è stata registrata anche negli </w:t>
      </w:r>
      <w:r w:rsidRPr="0072266B">
        <w:rPr>
          <w:rFonts w:ascii="Georgia" w:hAnsi="Georgia"/>
          <w:b/>
          <w:bCs/>
          <w:sz w:val="22"/>
          <w:szCs w:val="22"/>
        </w:rPr>
        <w:t>investimenti</w:t>
      </w:r>
      <w:r w:rsidRPr="0072266B">
        <w:rPr>
          <w:rFonts w:ascii="Georgia" w:hAnsi="Georgia"/>
          <w:sz w:val="22"/>
          <w:szCs w:val="22"/>
        </w:rPr>
        <w:t xml:space="preserve"> nel 2021 pari a </w:t>
      </w:r>
      <w:r w:rsidRPr="0072266B">
        <w:rPr>
          <w:rFonts w:ascii="Georgia" w:hAnsi="Georgia"/>
          <w:b/>
          <w:bCs/>
          <w:sz w:val="22"/>
          <w:szCs w:val="22"/>
        </w:rPr>
        <w:t xml:space="preserve">3,1 miliardi di euro, </w:t>
      </w:r>
      <w:r w:rsidRPr="0072266B">
        <w:rPr>
          <w:rFonts w:ascii="Georgia" w:hAnsi="Georgia"/>
          <w:sz w:val="22"/>
          <w:szCs w:val="22"/>
        </w:rPr>
        <w:t xml:space="preserve">1,7 in R&amp;S e 1,4 in produzione. In particolare, nella </w:t>
      </w:r>
      <w:r w:rsidRPr="0072266B">
        <w:rPr>
          <w:rFonts w:ascii="Georgia" w:hAnsi="Georgia"/>
          <w:b/>
          <w:bCs/>
          <w:sz w:val="22"/>
          <w:szCs w:val="22"/>
        </w:rPr>
        <w:t>R&amp;S</w:t>
      </w:r>
      <w:r w:rsidRPr="0072266B">
        <w:rPr>
          <w:rFonts w:ascii="Georgia" w:hAnsi="Georgia"/>
          <w:sz w:val="22"/>
          <w:szCs w:val="22"/>
        </w:rPr>
        <w:t xml:space="preserve"> l’aumento negli ultimi cinque anni è stato quasi del </w:t>
      </w:r>
      <w:r w:rsidRPr="0072266B">
        <w:rPr>
          <w:rFonts w:ascii="Georgia" w:hAnsi="Georgia"/>
          <w:b/>
          <w:bCs/>
          <w:sz w:val="22"/>
          <w:szCs w:val="22"/>
        </w:rPr>
        <w:t>15%</w:t>
      </w:r>
      <w:r w:rsidRPr="0072266B">
        <w:rPr>
          <w:rFonts w:ascii="Georgia" w:hAnsi="Georgia"/>
          <w:sz w:val="22"/>
          <w:szCs w:val="22"/>
        </w:rPr>
        <w:t xml:space="preserve">. </w:t>
      </w:r>
    </w:p>
    <w:p w14:paraId="0CEF582F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516CAEE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 xml:space="preserve">E secondo i dati Istat il settore è il </w:t>
      </w:r>
      <w:r w:rsidRPr="0072266B">
        <w:rPr>
          <w:rFonts w:ascii="Georgia" w:hAnsi="Georgia"/>
          <w:b/>
          <w:bCs/>
          <w:sz w:val="22"/>
          <w:szCs w:val="22"/>
        </w:rPr>
        <w:t>primo per accordi di collaborazione con istituti di ricerca pubblici e università</w:t>
      </w:r>
      <w:r w:rsidRPr="0072266B">
        <w:rPr>
          <w:rFonts w:ascii="Georgia" w:hAnsi="Georgia"/>
          <w:sz w:val="22"/>
          <w:szCs w:val="22"/>
        </w:rPr>
        <w:t>.</w:t>
      </w:r>
    </w:p>
    <w:p w14:paraId="6673EDB7" w14:textId="77777777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8737CD8" w14:textId="7406B0CB" w:rsidR="00BB32EE" w:rsidRPr="0072266B" w:rsidRDefault="00BB32EE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b/>
          <w:bCs/>
          <w:sz w:val="22"/>
          <w:szCs w:val="22"/>
        </w:rPr>
        <w:t xml:space="preserve">La produzione </w:t>
      </w:r>
      <w:r w:rsidRPr="0072266B">
        <w:rPr>
          <w:rFonts w:ascii="Georgia" w:hAnsi="Georgia"/>
          <w:sz w:val="22"/>
          <w:szCs w:val="22"/>
        </w:rPr>
        <w:t xml:space="preserve">ha fatto segnare </w:t>
      </w:r>
      <w:r w:rsidR="0083149E" w:rsidRPr="0072266B">
        <w:rPr>
          <w:rFonts w:ascii="Georgia" w:hAnsi="Georgia"/>
          <w:sz w:val="22"/>
          <w:szCs w:val="22"/>
        </w:rPr>
        <w:t>un aumento dell’</w:t>
      </w:r>
      <w:r w:rsidR="00D57E76" w:rsidRPr="0072266B">
        <w:rPr>
          <w:rFonts w:ascii="Georgia" w:hAnsi="Georgia"/>
          <w:b/>
          <w:bCs/>
          <w:sz w:val="22"/>
          <w:szCs w:val="22"/>
        </w:rPr>
        <w:t>8</w:t>
      </w:r>
      <w:r w:rsidRPr="0072266B">
        <w:rPr>
          <w:rFonts w:ascii="Georgia" w:hAnsi="Georgia"/>
          <w:sz w:val="22"/>
          <w:szCs w:val="22"/>
        </w:rPr>
        <w:t>%</w:t>
      </w:r>
      <w:r w:rsidR="00D57E76" w:rsidRPr="0072266B">
        <w:rPr>
          <w:rFonts w:ascii="Georgia" w:hAnsi="Georgia"/>
          <w:sz w:val="22"/>
          <w:szCs w:val="22"/>
        </w:rPr>
        <w:t>,</w:t>
      </w:r>
      <w:r w:rsidR="001E6696" w:rsidRPr="0072266B">
        <w:rPr>
          <w:rFonts w:ascii="Georgia" w:hAnsi="Georgia"/>
          <w:sz w:val="22"/>
          <w:szCs w:val="22"/>
        </w:rPr>
        <w:t xml:space="preserve"> </w:t>
      </w:r>
      <w:r w:rsidR="00D57E76" w:rsidRPr="0072266B">
        <w:rPr>
          <w:rFonts w:ascii="Georgia" w:hAnsi="Georgia"/>
          <w:sz w:val="22"/>
          <w:szCs w:val="22"/>
        </w:rPr>
        <w:t xml:space="preserve">nei primi 4 mesi dell’anno </w:t>
      </w:r>
      <w:r w:rsidR="00D57E76" w:rsidRPr="0072266B">
        <w:rPr>
          <w:rFonts w:ascii="Georgia" w:hAnsi="Georgia"/>
          <w:b/>
          <w:bCs/>
          <w:sz w:val="22"/>
          <w:szCs w:val="22"/>
        </w:rPr>
        <w:t>integralmente grazi</w:t>
      </w:r>
      <w:r w:rsidR="0083149E" w:rsidRPr="0072266B">
        <w:rPr>
          <w:rFonts w:ascii="Georgia" w:hAnsi="Georgia"/>
          <w:b/>
          <w:bCs/>
          <w:sz w:val="22"/>
          <w:szCs w:val="22"/>
        </w:rPr>
        <w:t xml:space="preserve">e </w:t>
      </w:r>
      <w:r w:rsidR="00D57E76" w:rsidRPr="0072266B">
        <w:rPr>
          <w:rFonts w:ascii="Georgia" w:hAnsi="Georgia"/>
          <w:b/>
          <w:bCs/>
          <w:sz w:val="22"/>
          <w:szCs w:val="22"/>
        </w:rPr>
        <w:t>alla crescita dell’export</w:t>
      </w:r>
      <w:r w:rsidR="00D57E76" w:rsidRPr="0072266B">
        <w:rPr>
          <w:rFonts w:ascii="Georgia" w:hAnsi="Georgia"/>
          <w:sz w:val="22"/>
          <w:szCs w:val="22"/>
        </w:rPr>
        <w:t xml:space="preserve"> (+32</w:t>
      </w:r>
      <w:r w:rsidRPr="0072266B">
        <w:rPr>
          <w:rFonts w:ascii="Georgia" w:hAnsi="Georgia"/>
          <w:sz w:val="22"/>
          <w:szCs w:val="22"/>
        </w:rPr>
        <w:t>%</w:t>
      </w:r>
      <w:r w:rsidR="00D57E76" w:rsidRPr="0072266B">
        <w:rPr>
          <w:rFonts w:ascii="Georgia" w:hAnsi="Georgia"/>
          <w:sz w:val="22"/>
          <w:szCs w:val="22"/>
        </w:rPr>
        <w:t>), secondo i dati Istat.</w:t>
      </w:r>
    </w:p>
    <w:p w14:paraId="6CB4D340" w14:textId="77777777" w:rsidR="00455001" w:rsidRPr="0072266B" w:rsidRDefault="00455001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23E0EA7" w14:textId="51F3AF23" w:rsidR="00B272BB" w:rsidRPr="0072266B" w:rsidRDefault="007D748F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72266B">
        <w:rPr>
          <w:rFonts w:ascii="Georgia" w:hAnsi="Georgia"/>
          <w:sz w:val="22"/>
          <w:szCs w:val="22"/>
        </w:rPr>
        <w:t>L’Italia del farmaco</w:t>
      </w:r>
      <w:r w:rsidR="00AF4EC9" w:rsidRPr="0072266B">
        <w:rPr>
          <w:rFonts w:ascii="Georgia" w:hAnsi="Georgia"/>
          <w:sz w:val="22"/>
          <w:szCs w:val="22"/>
        </w:rPr>
        <w:t>, anche se con un rallentamento della crescita tra il 2019 e il 2021,</w:t>
      </w:r>
      <w:r w:rsidRPr="0072266B">
        <w:rPr>
          <w:rFonts w:ascii="Georgia" w:hAnsi="Georgia"/>
          <w:sz w:val="22"/>
          <w:szCs w:val="22"/>
        </w:rPr>
        <w:t xml:space="preserve"> si conferma </w:t>
      </w:r>
      <w:r w:rsidR="00D91FCF" w:rsidRPr="0072266B">
        <w:rPr>
          <w:rFonts w:ascii="Georgia" w:hAnsi="Georgia"/>
          <w:sz w:val="22"/>
          <w:szCs w:val="22"/>
        </w:rPr>
        <w:t xml:space="preserve">nel 2021 </w:t>
      </w:r>
      <w:r w:rsidRPr="0072266B">
        <w:rPr>
          <w:rFonts w:ascii="Georgia" w:hAnsi="Georgia"/>
          <w:sz w:val="22"/>
          <w:szCs w:val="22"/>
        </w:rPr>
        <w:t xml:space="preserve">ai vertici per </w:t>
      </w:r>
      <w:r w:rsidRPr="0072266B">
        <w:rPr>
          <w:rFonts w:ascii="Georgia" w:hAnsi="Georgia"/>
          <w:b/>
          <w:bCs/>
          <w:sz w:val="22"/>
          <w:szCs w:val="22"/>
        </w:rPr>
        <w:t>produzione in UE</w:t>
      </w:r>
      <w:r w:rsidR="00622E3B" w:rsidRPr="0072266B">
        <w:rPr>
          <w:rFonts w:ascii="Georgia" w:hAnsi="Georgia"/>
          <w:b/>
          <w:bCs/>
          <w:sz w:val="22"/>
          <w:szCs w:val="22"/>
        </w:rPr>
        <w:t>, con 34,4 miliardi</w:t>
      </w:r>
      <w:r w:rsidR="00D91FCF" w:rsidRPr="0072266B">
        <w:rPr>
          <w:rFonts w:ascii="Georgia" w:hAnsi="Georgia"/>
          <w:b/>
          <w:bCs/>
          <w:sz w:val="22"/>
          <w:szCs w:val="22"/>
        </w:rPr>
        <w:t xml:space="preserve"> di euro</w:t>
      </w:r>
      <w:r w:rsidR="00622E3B" w:rsidRPr="0072266B">
        <w:rPr>
          <w:rFonts w:ascii="Georgia" w:hAnsi="Georgia"/>
          <w:sz w:val="22"/>
          <w:szCs w:val="22"/>
        </w:rPr>
        <w:t>, insieme a Germania</w:t>
      </w:r>
      <w:r w:rsidR="0039381E" w:rsidRPr="0072266B">
        <w:rPr>
          <w:rFonts w:ascii="Georgia" w:hAnsi="Georgia"/>
          <w:sz w:val="22"/>
          <w:szCs w:val="22"/>
        </w:rPr>
        <w:t xml:space="preserve"> e Francia</w:t>
      </w:r>
      <w:r w:rsidR="00CC69F8" w:rsidRPr="0072266B">
        <w:rPr>
          <w:rFonts w:ascii="Georgia" w:hAnsi="Georgia"/>
          <w:sz w:val="22"/>
          <w:szCs w:val="22"/>
        </w:rPr>
        <w:t xml:space="preserve">, grazie a un </w:t>
      </w:r>
      <w:r w:rsidR="00CC69F8" w:rsidRPr="0072266B">
        <w:rPr>
          <w:rFonts w:ascii="Georgia" w:hAnsi="Georgia"/>
          <w:b/>
          <w:bCs/>
          <w:sz w:val="22"/>
          <w:szCs w:val="22"/>
        </w:rPr>
        <w:t xml:space="preserve">export che </w:t>
      </w:r>
      <w:r w:rsidR="00D57E76" w:rsidRPr="0072266B">
        <w:rPr>
          <w:rFonts w:ascii="Georgia" w:hAnsi="Georgia"/>
          <w:b/>
          <w:bCs/>
          <w:sz w:val="22"/>
          <w:szCs w:val="22"/>
        </w:rPr>
        <w:t>ne ha determinato oltre l’85% negli ultimi 5 anni</w:t>
      </w:r>
      <w:r w:rsidR="00D75E87" w:rsidRPr="0072266B">
        <w:rPr>
          <w:rFonts w:ascii="Georgia" w:hAnsi="Georgia"/>
          <w:b/>
          <w:bCs/>
          <w:sz w:val="22"/>
          <w:szCs w:val="22"/>
        </w:rPr>
        <w:t>.</w:t>
      </w:r>
    </w:p>
    <w:p w14:paraId="05E58B67" w14:textId="17173AB4" w:rsidR="00B272BB" w:rsidRPr="0072266B" w:rsidRDefault="00E31BE4" w:rsidP="0072266B">
      <w:pPr>
        <w:spacing w:line="280" w:lineRule="exact"/>
        <w:ind w:left="-142"/>
        <w:jc w:val="both"/>
        <w:rPr>
          <w:rStyle w:val="Nessuno"/>
          <w:rFonts w:ascii="Georgia" w:hAnsi="Georgia"/>
          <w:sz w:val="22"/>
          <w:szCs w:val="22"/>
        </w:rPr>
      </w:pPr>
      <w:r w:rsidRPr="0072266B">
        <w:rPr>
          <w:rStyle w:val="Nessuno"/>
          <w:rFonts w:ascii="Georgia" w:hAnsi="Georgia"/>
          <w:sz w:val="22"/>
          <w:szCs w:val="22"/>
        </w:rPr>
        <w:lastRenderedPageBreak/>
        <w:t xml:space="preserve">L’altra parte della medaglia mostra però un </w:t>
      </w:r>
      <w:r w:rsidR="00B272BB" w:rsidRPr="0072266B">
        <w:rPr>
          <w:rStyle w:val="Nessuno"/>
          <w:rFonts w:ascii="Georgia" w:hAnsi="Georgia"/>
          <w:sz w:val="22"/>
          <w:szCs w:val="22"/>
        </w:rPr>
        <w:t>aumento d</w:t>
      </w:r>
      <w:r w:rsidR="00354D3E" w:rsidRPr="0072266B">
        <w:rPr>
          <w:rStyle w:val="Nessuno"/>
          <w:rFonts w:ascii="Georgia" w:hAnsi="Georgia"/>
          <w:sz w:val="22"/>
          <w:szCs w:val="22"/>
        </w:rPr>
        <w:t>ei</w:t>
      </w:r>
      <w:r w:rsidR="00B272BB" w:rsidRPr="0072266B">
        <w:rPr>
          <w:rStyle w:val="Nessuno"/>
          <w:rFonts w:ascii="Georgia" w:hAnsi="Georgia"/>
          <w:sz w:val="22"/>
          <w:szCs w:val="22"/>
        </w:rPr>
        <w:t xml:space="preserve"> </w:t>
      </w:r>
      <w:r w:rsidR="00B272BB" w:rsidRPr="0072266B">
        <w:rPr>
          <w:rStyle w:val="Nessuno"/>
          <w:rFonts w:ascii="Georgia" w:hAnsi="Georgia"/>
          <w:b/>
          <w:bCs/>
          <w:sz w:val="22"/>
          <w:szCs w:val="22"/>
        </w:rPr>
        <w:t>costi di energia e logistica</w:t>
      </w:r>
      <w:r w:rsidR="007F5257" w:rsidRPr="0072266B">
        <w:rPr>
          <w:rStyle w:val="Nessuno"/>
          <w:rFonts w:ascii="Georgia" w:hAnsi="Georgia"/>
          <w:sz w:val="22"/>
          <w:szCs w:val="22"/>
        </w:rPr>
        <w:t>,</w:t>
      </w:r>
      <w:r w:rsidR="00B272BB" w:rsidRPr="0072266B">
        <w:rPr>
          <w:rStyle w:val="Nessuno"/>
          <w:rFonts w:ascii="Georgia" w:hAnsi="Georgia"/>
          <w:sz w:val="22"/>
          <w:szCs w:val="22"/>
        </w:rPr>
        <w:t xml:space="preserve"> </w:t>
      </w:r>
      <w:r w:rsidR="007F5257" w:rsidRPr="0072266B">
        <w:rPr>
          <w:rStyle w:val="Nessuno"/>
          <w:rFonts w:ascii="Georgia" w:hAnsi="Georgia"/>
          <w:sz w:val="22"/>
          <w:szCs w:val="22"/>
        </w:rPr>
        <w:t xml:space="preserve">che hanno avuto un </w:t>
      </w:r>
      <w:r w:rsidR="00354D3E" w:rsidRPr="0072266B">
        <w:rPr>
          <w:rStyle w:val="Nessuno"/>
          <w:rFonts w:ascii="Georgia" w:hAnsi="Georgia"/>
          <w:sz w:val="22"/>
          <w:szCs w:val="22"/>
        </w:rPr>
        <w:t>incremento</w:t>
      </w:r>
      <w:r w:rsidR="007F5257" w:rsidRPr="0072266B">
        <w:rPr>
          <w:rStyle w:val="Nessuno"/>
          <w:rFonts w:ascii="Georgia" w:hAnsi="Georgia"/>
          <w:sz w:val="22"/>
          <w:szCs w:val="22"/>
        </w:rPr>
        <w:t xml:space="preserve"> del </w:t>
      </w:r>
      <w:r w:rsidR="00B272BB" w:rsidRPr="0072266B">
        <w:rPr>
          <w:rStyle w:val="Nessuno"/>
          <w:rFonts w:ascii="Georgia" w:hAnsi="Georgia"/>
          <w:b/>
          <w:bCs/>
          <w:sz w:val="22"/>
          <w:szCs w:val="22"/>
        </w:rPr>
        <w:t>350% tra gennaio 2021 e marzo 2022</w:t>
      </w:r>
      <w:r w:rsidR="00354D3E" w:rsidRPr="0072266B">
        <w:rPr>
          <w:rStyle w:val="Nessuno"/>
          <w:rFonts w:ascii="Georgia" w:hAnsi="Georgia"/>
          <w:sz w:val="22"/>
          <w:szCs w:val="22"/>
        </w:rPr>
        <w:t>. Così come</w:t>
      </w:r>
      <w:r w:rsidR="00E53951" w:rsidRPr="0072266B">
        <w:rPr>
          <w:rStyle w:val="Nessuno"/>
          <w:rFonts w:ascii="Georgia" w:hAnsi="Georgia"/>
          <w:sz w:val="22"/>
          <w:szCs w:val="22"/>
        </w:rPr>
        <w:t xml:space="preserve"> (+</w:t>
      </w:r>
      <w:r w:rsidR="00E53951" w:rsidRPr="0072266B">
        <w:rPr>
          <w:rStyle w:val="Nessuno"/>
          <w:rFonts w:ascii="Georgia" w:hAnsi="Georgia"/>
          <w:b/>
          <w:bCs/>
          <w:sz w:val="22"/>
          <w:szCs w:val="22"/>
        </w:rPr>
        <w:t>25%</w:t>
      </w:r>
      <w:r w:rsidR="00E53951" w:rsidRPr="0072266B">
        <w:rPr>
          <w:rStyle w:val="Nessuno"/>
          <w:rFonts w:ascii="Georgia" w:hAnsi="Georgia"/>
          <w:sz w:val="22"/>
          <w:szCs w:val="22"/>
        </w:rPr>
        <w:t>)</w:t>
      </w:r>
      <w:r w:rsidR="00D91FCF" w:rsidRPr="0072266B">
        <w:rPr>
          <w:rStyle w:val="Nessuno"/>
          <w:rFonts w:ascii="Georgia" w:hAnsi="Georgia"/>
          <w:sz w:val="22"/>
          <w:szCs w:val="22"/>
        </w:rPr>
        <w:t>, nello stesso periodo</w:t>
      </w:r>
      <w:r w:rsidR="002262A5" w:rsidRPr="0072266B">
        <w:rPr>
          <w:rStyle w:val="Nessuno"/>
          <w:rFonts w:ascii="Georgia" w:hAnsi="Georgia"/>
          <w:sz w:val="22"/>
          <w:szCs w:val="22"/>
        </w:rPr>
        <w:t xml:space="preserve"> lo hanno avuto</w:t>
      </w:r>
      <w:r w:rsidR="00354D3E" w:rsidRPr="0072266B">
        <w:rPr>
          <w:rStyle w:val="Nessuno"/>
          <w:rFonts w:ascii="Georgia" w:hAnsi="Georgia"/>
          <w:sz w:val="22"/>
          <w:szCs w:val="22"/>
        </w:rPr>
        <w:t xml:space="preserve"> q</w:t>
      </w:r>
      <w:r w:rsidR="00E53951" w:rsidRPr="0072266B">
        <w:rPr>
          <w:rStyle w:val="Nessuno"/>
          <w:rFonts w:ascii="Georgia" w:hAnsi="Georgia"/>
          <w:sz w:val="22"/>
          <w:szCs w:val="22"/>
        </w:rPr>
        <w:t>uelli di:</w:t>
      </w:r>
      <w:r w:rsidR="00B272BB" w:rsidRPr="0072266B">
        <w:rPr>
          <w:rStyle w:val="Nessuno"/>
          <w:rFonts w:ascii="Georgia" w:hAnsi="Georgia"/>
          <w:sz w:val="22"/>
          <w:szCs w:val="22"/>
        </w:rPr>
        <w:t xml:space="preserve"> principi attivi, eccipienti, </w:t>
      </w:r>
      <w:r w:rsidR="007F5257" w:rsidRPr="0072266B">
        <w:rPr>
          <w:rStyle w:val="Nessuno"/>
          <w:rFonts w:ascii="Georgia" w:hAnsi="Georgia"/>
          <w:sz w:val="22"/>
          <w:szCs w:val="22"/>
        </w:rPr>
        <w:t xml:space="preserve">filtri e ghiere, prodotti della carta, della plastica e del vetro, macchinari, </w:t>
      </w:r>
      <w:r w:rsidR="00E53951" w:rsidRPr="0072266B">
        <w:rPr>
          <w:rStyle w:val="Nessuno"/>
          <w:rFonts w:ascii="Georgia" w:hAnsi="Georgia"/>
          <w:sz w:val="22"/>
          <w:szCs w:val="22"/>
        </w:rPr>
        <w:t>guanti e camici.</w:t>
      </w:r>
      <w:r w:rsidR="000F4885" w:rsidRPr="0072266B">
        <w:rPr>
          <w:rStyle w:val="Nessuno"/>
          <w:rFonts w:ascii="Georgia" w:hAnsi="Georgia"/>
          <w:sz w:val="22"/>
          <w:szCs w:val="22"/>
        </w:rPr>
        <w:t xml:space="preserve"> </w:t>
      </w:r>
    </w:p>
    <w:p w14:paraId="7A80291D" w14:textId="57338E8B" w:rsidR="004139F8" w:rsidRPr="0072266B" w:rsidRDefault="000F4885" w:rsidP="0072266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72266B">
        <w:rPr>
          <w:rStyle w:val="Nessuno"/>
          <w:rFonts w:ascii="Georgia" w:hAnsi="Georgia"/>
          <w:sz w:val="22"/>
          <w:szCs w:val="22"/>
        </w:rPr>
        <w:t xml:space="preserve">Aumenti di costo che le imprese non possono trasferire, nemmeno in parte, sui prezzi, che sono amministrati. Questo determina difficoltà </w:t>
      </w:r>
      <w:r w:rsidR="002305E0" w:rsidRPr="0072266B">
        <w:rPr>
          <w:rStyle w:val="Nessuno"/>
          <w:rFonts w:ascii="Georgia" w:hAnsi="Georgia"/>
          <w:sz w:val="22"/>
          <w:szCs w:val="22"/>
        </w:rPr>
        <w:t>rilevanti alle</w:t>
      </w:r>
      <w:r w:rsidRPr="0072266B">
        <w:rPr>
          <w:rStyle w:val="Nessuno"/>
          <w:rFonts w:ascii="Georgia" w:hAnsi="Georgia"/>
          <w:sz w:val="22"/>
          <w:szCs w:val="22"/>
        </w:rPr>
        <w:t xml:space="preserve"> </w:t>
      </w:r>
      <w:r w:rsidR="00D75E87" w:rsidRPr="0072266B">
        <w:rPr>
          <w:rStyle w:val="Nessuno"/>
          <w:rFonts w:ascii="Georgia" w:hAnsi="Georgia"/>
          <w:sz w:val="22"/>
          <w:szCs w:val="22"/>
        </w:rPr>
        <w:t xml:space="preserve">aziende </w:t>
      </w:r>
      <w:r w:rsidR="001E6696" w:rsidRPr="0072266B">
        <w:rPr>
          <w:rStyle w:val="Nessuno"/>
          <w:rFonts w:ascii="Georgia" w:hAnsi="Georgia"/>
          <w:sz w:val="22"/>
          <w:szCs w:val="22"/>
        </w:rPr>
        <w:t>an</w:t>
      </w:r>
      <w:r w:rsidRPr="0072266B">
        <w:rPr>
          <w:rStyle w:val="Nessuno"/>
          <w:rFonts w:ascii="Georgia" w:hAnsi="Georgia"/>
          <w:sz w:val="22"/>
          <w:szCs w:val="22"/>
        </w:rPr>
        <w:t>che perché - come calcolato dal Centro Studi Confindustria – l’incidenza degli aumenti è molto superiore in Italia rispetto a Francia e Germania</w:t>
      </w:r>
      <w:r w:rsidR="00A85EB5" w:rsidRPr="0072266B">
        <w:rPr>
          <w:rStyle w:val="Nessuno"/>
          <w:rFonts w:ascii="Georgia" w:hAnsi="Georgia"/>
          <w:sz w:val="22"/>
          <w:szCs w:val="22"/>
        </w:rPr>
        <w:t>. Un gap che</w:t>
      </w:r>
      <w:r w:rsidRPr="0072266B">
        <w:rPr>
          <w:rStyle w:val="Nessuno"/>
          <w:rFonts w:ascii="Georgia" w:hAnsi="Georgia"/>
          <w:sz w:val="22"/>
          <w:szCs w:val="22"/>
        </w:rPr>
        <w:t xml:space="preserve"> ci penalizza i</w:t>
      </w:r>
      <w:r w:rsidR="00E53951" w:rsidRPr="0072266B">
        <w:rPr>
          <w:rStyle w:val="Nessuno"/>
          <w:rFonts w:ascii="Georgia" w:hAnsi="Georgia"/>
          <w:sz w:val="22"/>
          <w:szCs w:val="22"/>
        </w:rPr>
        <w:t xml:space="preserve">n un contesto </w:t>
      </w:r>
      <w:r w:rsidR="000E2EB2" w:rsidRPr="0072266B">
        <w:rPr>
          <w:rStyle w:val="Nessuno"/>
          <w:rFonts w:ascii="Georgia" w:hAnsi="Georgia"/>
          <w:sz w:val="22"/>
          <w:szCs w:val="22"/>
        </w:rPr>
        <w:t xml:space="preserve">di </w:t>
      </w:r>
      <w:r w:rsidR="000E2EB2" w:rsidRPr="0072266B">
        <w:rPr>
          <w:rStyle w:val="Nessuno"/>
          <w:rFonts w:ascii="Georgia" w:hAnsi="Georgia"/>
          <w:b/>
          <w:bCs/>
          <w:sz w:val="22"/>
          <w:szCs w:val="22"/>
        </w:rPr>
        <w:t>competizione globale</w:t>
      </w:r>
      <w:r w:rsidR="000E2EB2" w:rsidRPr="0072266B">
        <w:rPr>
          <w:rStyle w:val="Nessuno"/>
          <w:rFonts w:ascii="Georgia" w:hAnsi="Georgia"/>
          <w:sz w:val="22"/>
          <w:szCs w:val="22"/>
        </w:rPr>
        <w:t xml:space="preserve"> </w:t>
      </w:r>
      <w:r w:rsidR="00E31BE4" w:rsidRPr="0072266B">
        <w:rPr>
          <w:rStyle w:val="Nessuno"/>
          <w:rFonts w:ascii="Georgia" w:hAnsi="Georgia"/>
          <w:sz w:val="22"/>
          <w:szCs w:val="22"/>
        </w:rPr>
        <w:t>sempre più affollata</w:t>
      </w:r>
      <w:r w:rsidRPr="0072266B">
        <w:rPr>
          <w:rStyle w:val="Nessuno"/>
          <w:rFonts w:ascii="Georgia" w:hAnsi="Georgia"/>
          <w:sz w:val="22"/>
          <w:szCs w:val="22"/>
        </w:rPr>
        <w:t xml:space="preserve"> di Paesi europei ed extraeuropei.</w:t>
      </w:r>
      <w:r w:rsidR="00D75E87" w:rsidRPr="0072266B">
        <w:rPr>
          <w:rStyle w:val="Nessuno"/>
          <w:rFonts w:ascii="Georgia" w:hAnsi="Georgia"/>
          <w:sz w:val="22"/>
          <w:szCs w:val="22"/>
        </w:rPr>
        <w:t xml:space="preserve"> </w:t>
      </w:r>
    </w:p>
    <w:p w14:paraId="1D16AC06" w14:textId="77777777" w:rsidR="001E6696" w:rsidRDefault="001E6696" w:rsidP="00B71A87">
      <w:pPr>
        <w:spacing w:after="160" w:line="259" w:lineRule="auto"/>
        <w:rPr>
          <w:rFonts w:ascii="Georgia" w:hAnsi="Georgia"/>
          <w:b/>
          <w:bCs/>
          <w:smallCaps/>
          <w:sz w:val="22"/>
          <w:szCs w:val="22"/>
        </w:rPr>
      </w:pPr>
    </w:p>
    <w:p w14:paraId="2523A32E" w14:textId="068450A6" w:rsidR="00AB4EA6" w:rsidRPr="00227CCF" w:rsidRDefault="00AB4EA6" w:rsidP="0072266B">
      <w:pPr>
        <w:spacing w:line="280" w:lineRule="exact"/>
        <w:ind w:left="-142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t>Occupazione</w:t>
      </w:r>
    </w:p>
    <w:p w14:paraId="137DD266" w14:textId="6933CA9A" w:rsidR="00AB4EA6" w:rsidRDefault="00AB4EA6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Le Risorse Umane sono il fiore all’occhiello dell’industria farmaceutica nel Paese.</w:t>
      </w:r>
      <w:r w:rsidR="000C6F49">
        <w:rPr>
          <w:rFonts w:ascii="Georgia" w:hAnsi="Georgia"/>
          <w:sz w:val="22"/>
          <w:szCs w:val="22"/>
        </w:rPr>
        <w:t xml:space="preserve"> Sono </w:t>
      </w:r>
      <w:r w:rsidR="000C6F49" w:rsidRPr="000C6F49">
        <w:rPr>
          <w:rFonts w:ascii="Georgia" w:hAnsi="Georgia"/>
          <w:b/>
          <w:bCs/>
          <w:sz w:val="22"/>
          <w:szCs w:val="22"/>
        </w:rPr>
        <w:t>67.ooo gli addetti totali</w:t>
      </w:r>
      <w:r w:rsidR="000C6F49">
        <w:rPr>
          <w:rFonts w:ascii="Georgia" w:hAnsi="Georgia"/>
          <w:sz w:val="22"/>
          <w:szCs w:val="22"/>
        </w:rPr>
        <w:t xml:space="preserve"> delle aziende del farmaco</w:t>
      </w:r>
      <w:r w:rsidR="00D91FCF">
        <w:rPr>
          <w:rFonts w:ascii="Georgia" w:hAnsi="Georgia"/>
          <w:sz w:val="22"/>
          <w:szCs w:val="22"/>
        </w:rPr>
        <w:t xml:space="preserve">, di cui </w:t>
      </w:r>
      <w:r w:rsidR="00D91FCF" w:rsidRPr="00D91FCF">
        <w:rPr>
          <w:rFonts w:ascii="Georgia" w:hAnsi="Georgia"/>
          <w:b/>
          <w:bCs/>
          <w:sz w:val="22"/>
          <w:szCs w:val="22"/>
        </w:rPr>
        <w:t>6.770 in R&amp;S</w:t>
      </w:r>
      <w:r w:rsidR="000C6F49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 xml:space="preserve"> </w:t>
      </w:r>
      <w:r w:rsidRPr="00AB4EA6">
        <w:rPr>
          <w:rFonts w:ascii="Georgia" w:hAnsi="Georgia"/>
          <w:sz w:val="22"/>
          <w:szCs w:val="22"/>
        </w:rPr>
        <w:t>Laureati e diplomati rappresentano il 90% degli occupati, rispetto al 63% della media dell’industria.</w:t>
      </w:r>
    </w:p>
    <w:p w14:paraId="589AF4A1" w14:textId="77777777" w:rsidR="000C6F49" w:rsidRDefault="000C6F49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2745F5F" w14:textId="7FCB93DD" w:rsidR="00AB4EA6" w:rsidRPr="000C6F49" w:rsidRDefault="00820825" w:rsidP="0072266B">
      <w:pPr>
        <w:spacing w:line="280" w:lineRule="exact"/>
        <w:ind w:left="-142"/>
        <w:jc w:val="both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sz w:val="22"/>
          <w:szCs w:val="22"/>
        </w:rPr>
        <w:t>L</w:t>
      </w:r>
      <w:r w:rsidR="00AB4EA6">
        <w:rPr>
          <w:rFonts w:ascii="Georgia" w:hAnsi="Georgia"/>
          <w:sz w:val="22"/>
          <w:szCs w:val="22"/>
        </w:rPr>
        <w:t xml:space="preserve">e </w:t>
      </w:r>
      <w:r w:rsidR="00AB4EA6" w:rsidRPr="000C6F49">
        <w:rPr>
          <w:rFonts w:ascii="Georgia" w:hAnsi="Georgia"/>
          <w:b/>
          <w:bCs/>
          <w:sz w:val="22"/>
          <w:szCs w:val="22"/>
        </w:rPr>
        <w:t>donne sono il 43% del totale</w:t>
      </w:r>
      <w:r w:rsidR="00160E9F">
        <w:rPr>
          <w:rFonts w:ascii="Georgia" w:hAnsi="Georgia"/>
          <w:sz w:val="22"/>
          <w:szCs w:val="22"/>
        </w:rPr>
        <w:t xml:space="preserve"> (</w:t>
      </w:r>
      <w:r w:rsidR="009F3737">
        <w:rPr>
          <w:rFonts w:ascii="Georgia" w:hAnsi="Georgia"/>
          <w:sz w:val="22"/>
          <w:szCs w:val="22"/>
        </w:rPr>
        <w:t>29</w:t>
      </w:r>
      <w:r w:rsidR="00160E9F">
        <w:rPr>
          <w:rFonts w:ascii="Georgia" w:hAnsi="Georgia"/>
          <w:sz w:val="22"/>
          <w:szCs w:val="22"/>
        </w:rPr>
        <w:t>% è la media manifatturiera)</w:t>
      </w:r>
      <w:r w:rsidR="00AB4EA6">
        <w:rPr>
          <w:rFonts w:ascii="Georgia" w:hAnsi="Georgia"/>
          <w:sz w:val="22"/>
          <w:szCs w:val="22"/>
        </w:rPr>
        <w:t xml:space="preserve">, </w:t>
      </w:r>
      <w:r>
        <w:rPr>
          <w:rFonts w:ascii="Georgia" w:hAnsi="Georgia"/>
          <w:sz w:val="22"/>
          <w:szCs w:val="22"/>
        </w:rPr>
        <w:t xml:space="preserve">con una percentuale identica tra dirigenti e quadri (22% </w:t>
      </w:r>
      <w:r w:rsidR="00160E9F">
        <w:rPr>
          <w:rFonts w:ascii="Georgia" w:hAnsi="Georgia"/>
          <w:sz w:val="22"/>
          <w:szCs w:val="22"/>
        </w:rPr>
        <w:t>è la</w:t>
      </w:r>
      <w:r>
        <w:rPr>
          <w:rFonts w:ascii="Georgia" w:hAnsi="Georgia"/>
          <w:sz w:val="22"/>
          <w:szCs w:val="22"/>
        </w:rPr>
        <w:t xml:space="preserve"> media manifatturiera). E </w:t>
      </w:r>
      <w:r w:rsidRPr="000C6F49">
        <w:rPr>
          <w:rFonts w:ascii="Georgia" w:hAnsi="Georgia"/>
          <w:b/>
          <w:bCs/>
          <w:sz w:val="22"/>
          <w:szCs w:val="22"/>
        </w:rPr>
        <w:t xml:space="preserve">nella </w:t>
      </w:r>
      <w:r w:rsidR="00AB4EA6" w:rsidRPr="000C6F49">
        <w:rPr>
          <w:rFonts w:ascii="Georgia" w:hAnsi="Georgia"/>
          <w:b/>
          <w:bCs/>
          <w:sz w:val="22"/>
          <w:szCs w:val="22"/>
        </w:rPr>
        <w:t>R&amp;S</w:t>
      </w:r>
      <w:r>
        <w:rPr>
          <w:rFonts w:ascii="Georgia" w:hAnsi="Georgia"/>
          <w:sz w:val="22"/>
          <w:szCs w:val="22"/>
        </w:rPr>
        <w:t xml:space="preserve"> sono </w:t>
      </w:r>
      <w:r w:rsidRPr="000C6F49">
        <w:rPr>
          <w:rFonts w:ascii="Georgia" w:hAnsi="Georgia"/>
          <w:b/>
          <w:bCs/>
          <w:sz w:val="22"/>
          <w:szCs w:val="22"/>
        </w:rPr>
        <w:t>il 5</w:t>
      </w:r>
      <w:r w:rsidR="00045733">
        <w:rPr>
          <w:rFonts w:ascii="Georgia" w:hAnsi="Georgia"/>
          <w:b/>
          <w:bCs/>
          <w:sz w:val="22"/>
          <w:szCs w:val="22"/>
        </w:rPr>
        <w:t>1</w:t>
      </w:r>
      <w:r w:rsidRPr="000C6F49">
        <w:rPr>
          <w:rFonts w:ascii="Georgia" w:hAnsi="Georgia"/>
          <w:b/>
          <w:bCs/>
          <w:sz w:val="22"/>
          <w:szCs w:val="22"/>
        </w:rPr>
        <w:t xml:space="preserve">%. </w:t>
      </w:r>
    </w:p>
    <w:p w14:paraId="27BA66CC" w14:textId="134A20B9" w:rsidR="00820825" w:rsidRDefault="00820825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DD61946" w14:textId="54394168" w:rsidR="006943F7" w:rsidRDefault="006943F7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B71A87">
        <w:rPr>
          <w:rFonts w:ascii="Georgia" w:hAnsi="Georgia"/>
          <w:sz w:val="22"/>
          <w:szCs w:val="22"/>
        </w:rPr>
        <w:t>Negli ultimi 5 anni gli under 35 sono cresciuti del 13%. Le imprese acquisiscono nuove competenze, che crescono costantemente anche dopo l’assunzione attraverso azioni per la formazione e lo sviluppo professionale, all’insegna di multidisciplinarità e soft skills.</w:t>
      </w:r>
    </w:p>
    <w:p w14:paraId="00145099" w14:textId="77777777" w:rsidR="006943F7" w:rsidRDefault="006943F7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7A7236B" w14:textId="053B981B" w:rsidR="00840EE7" w:rsidRDefault="00840EE7" w:rsidP="0072266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6166B4">
        <w:rPr>
          <w:rFonts w:ascii="Georgia" w:hAnsi="Georgia"/>
          <w:sz w:val="22"/>
          <w:szCs w:val="22"/>
        </w:rPr>
        <w:t>Le imprese del farmaco hanno sempre uno sguardo proiettato al futuro, come dimostra</w:t>
      </w:r>
      <w:r w:rsidR="006166B4" w:rsidRPr="006166B4">
        <w:rPr>
          <w:rFonts w:ascii="Georgia" w:hAnsi="Georgia"/>
          <w:sz w:val="22"/>
          <w:szCs w:val="22"/>
        </w:rPr>
        <w:t xml:space="preserve">no </w:t>
      </w:r>
      <w:r w:rsidR="006E7306" w:rsidRPr="006166B4">
        <w:rPr>
          <w:rFonts w:ascii="Georgia" w:hAnsi="Georgia"/>
          <w:sz w:val="22"/>
          <w:szCs w:val="22"/>
        </w:rPr>
        <w:t xml:space="preserve">i </w:t>
      </w:r>
      <w:r w:rsidRPr="006166B4">
        <w:rPr>
          <w:rFonts w:ascii="Georgia" w:hAnsi="Georgia"/>
          <w:sz w:val="22"/>
          <w:szCs w:val="22"/>
        </w:rPr>
        <w:t xml:space="preserve">numerosi progetti con </w:t>
      </w:r>
      <w:r w:rsidRPr="006166B4">
        <w:rPr>
          <w:rFonts w:ascii="Georgia" w:hAnsi="Georgia"/>
          <w:b/>
          <w:bCs/>
          <w:sz w:val="22"/>
          <w:szCs w:val="22"/>
        </w:rPr>
        <w:t>scuole superiori, ITS e Università</w:t>
      </w:r>
      <w:r w:rsidRPr="006166B4">
        <w:rPr>
          <w:rFonts w:ascii="Georgia" w:hAnsi="Georgia"/>
          <w:sz w:val="22"/>
          <w:szCs w:val="22"/>
        </w:rPr>
        <w:t xml:space="preserve"> </w:t>
      </w:r>
      <w:r w:rsidR="006E7306" w:rsidRPr="006166B4">
        <w:rPr>
          <w:rFonts w:ascii="Georgia" w:hAnsi="Georgia"/>
          <w:sz w:val="22"/>
          <w:szCs w:val="22"/>
        </w:rPr>
        <w:t>per offrire</w:t>
      </w:r>
      <w:r w:rsidRPr="006166B4">
        <w:rPr>
          <w:rFonts w:ascii="Georgia" w:hAnsi="Georgia"/>
          <w:sz w:val="22"/>
          <w:szCs w:val="22"/>
        </w:rPr>
        <w:t xml:space="preserve"> agli studenti orientamento, formazione e occupazione.</w:t>
      </w:r>
    </w:p>
    <w:p w14:paraId="22067FDD" w14:textId="77777777" w:rsidR="00840EE7" w:rsidRDefault="00840EE7" w:rsidP="00840EE7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</w:t>
      </w:r>
    </w:p>
    <w:p w14:paraId="6F1E71CF" w14:textId="7E00F733" w:rsidR="00961277" w:rsidRDefault="00961277" w:rsidP="00DE69E5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44535E0" w14:textId="2F143E58" w:rsidR="00961277" w:rsidRDefault="00961277" w:rsidP="00961277">
      <w:pPr>
        <w:ind w:left="-142"/>
        <w:jc w:val="center"/>
        <w:rPr>
          <w:rFonts w:ascii="Georgia" w:hAnsi="Georgia"/>
          <w:sz w:val="22"/>
          <w:szCs w:val="22"/>
        </w:rPr>
      </w:pPr>
      <w:r>
        <w:rPr>
          <w:noProof/>
        </w:rPr>
        <w:drawing>
          <wp:inline distT="0" distB="0" distL="0" distR="0" wp14:anchorId="6335F33E" wp14:editId="32DE078B">
            <wp:extent cx="3590925" cy="2647373"/>
            <wp:effectExtent l="0" t="0" r="0" b="63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3151" cy="265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88A6A" w14:textId="471DF339" w:rsidR="00C354AE" w:rsidRDefault="00C354AE" w:rsidP="00961277">
      <w:pPr>
        <w:ind w:left="-142"/>
        <w:jc w:val="center"/>
        <w:rPr>
          <w:rFonts w:ascii="Georgia" w:hAnsi="Georgia"/>
          <w:sz w:val="22"/>
          <w:szCs w:val="22"/>
        </w:rPr>
      </w:pPr>
    </w:p>
    <w:p w14:paraId="6308A181" w14:textId="77777777" w:rsidR="00306AF6" w:rsidRDefault="00306AF6" w:rsidP="00961277">
      <w:pPr>
        <w:ind w:left="-142"/>
        <w:jc w:val="center"/>
        <w:rPr>
          <w:rFonts w:ascii="Georgia" w:hAnsi="Georgia"/>
          <w:sz w:val="22"/>
          <w:szCs w:val="22"/>
        </w:rPr>
      </w:pPr>
    </w:p>
    <w:p w14:paraId="2ACA2179" w14:textId="627B3D6F" w:rsidR="00227CCF" w:rsidRPr="00227CCF" w:rsidRDefault="006943F7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lastRenderedPageBreak/>
        <w:t xml:space="preserve">INVESTIMENTI IN </w:t>
      </w:r>
      <w:r w:rsidR="00055C73">
        <w:rPr>
          <w:rFonts w:ascii="Georgia" w:hAnsi="Georgia"/>
          <w:b/>
          <w:bCs/>
          <w:smallCaps/>
          <w:sz w:val="22"/>
          <w:szCs w:val="22"/>
        </w:rPr>
        <w:t>R&amp;S</w:t>
      </w:r>
      <w:r>
        <w:rPr>
          <w:rFonts w:ascii="Georgia" w:hAnsi="Georgia"/>
          <w:b/>
          <w:bCs/>
          <w:smallCaps/>
          <w:sz w:val="22"/>
          <w:szCs w:val="22"/>
        </w:rPr>
        <w:t xml:space="preserve"> E IN PRODUZIONE</w:t>
      </w:r>
    </w:p>
    <w:p w14:paraId="72AAF47D" w14:textId="5A46EB72" w:rsidR="006943F7" w:rsidRDefault="006943F7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B71A87">
        <w:rPr>
          <w:rFonts w:ascii="Georgia" w:hAnsi="Georgia"/>
          <w:sz w:val="22"/>
          <w:szCs w:val="22"/>
        </w:rPr>
        <w:t>Nel 2021 in Italia gli investimenti hanno totalizzato 3,1 mld €, dei quali 1,4 mld € in impianti ad alta tecnologia e 1,7 mld € in R&amp;S</w:t>
      </w:r>
      <w:r w:rsidR="00C62FD7">
        <w:rPr>
          <w:rFonts w:ascii="Georgia" w:hAnsi="Georgia"/>
          <w:sz w:val="22"/>
          <w:szCs w:val="22"/>
        </w:rPr>
        <w:t>.</w:t>
      </w:r>
    </w:p>
    <w:p w14:paraId="0325D5A4" w14:textId="77777777" w:rsidR="006943F7" w:rsidRDefault="006943F7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BCCDEC0" w14:textId="11037195" w:rsidR="00EA6B3E" w:rsidRDefault="006166B4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Gli i</w:t>
      </w:r>
      <w:r w:rsidR="00EA6B3E">
        <w:rPr>
          <w:rFonts w:ascii="Georgia" w:hAnsi="Georgia"/>
          <w:sz w:val="22"/>
          <w:szCs w:val="22"/>
        </w:rPr>
        <w:t xml:space="preserve">nvestimenti in R&amp;S </w:t>
      </w:r>
      <w:r w:rsidR="00F14076">
        <w:rPr>
          <w:rFonts w:ascii="Georgia" w:hAnsi="Georgia"/>
          <w:sz w:val="22"/>
          <w:szCs w:val="22"/>
        </w:rPr>
        <w:t>nel Paese delle imprese del farmaco</w:t>
      </w:r>
      <w:r w:rsidR="00D52E29">
        <w:rPr>
          <w:rFonts w:ascii="Georgia" w:hAnsi="Georgia"/>
          <w:sz w:val="22"/>
          <w:szCs w:val="22"/>
        </w:rPr>
        <w:t xml:space="preserve"> </w:t>
      </w:r>
      <w:r w:rsidR="00EA6B3E" w:rsidRPr="00FC53E0">
        <w:rPr>
          <w:rFonts w:ascii="Georgia" w:hAnsi="Georgia"/>
          <w:sz w:val="22"/>
          <w:szCs w:val="22"/>
        </w:rPr>
        <w:t xml:space="preserve">oggi rappresentano il </w:t>
      </w:r>
      <w:r w:rsidR="00FC53E0" w:rsidRPr="00AF4EC9">
        <w:rPr>
          <w:rFonts w:ascii="Georgia" w:hAnsi="Georgia"/>
          <w:b/>
          <w:bCs/>
          <w:sz w:val="22"/>
          <w:szCs w:val="22"/>
        </w:rPr>
        <w:t>6,3%</w:t>
      </w:r>
      <w:r w:rsidR="00EA6B3E" w:rsidRPr="00AF4EC9">
        <w:rPr>
          <w:rFonts w:ascii="Georgia" w:hAnsi="Georgia"/>
          <w:b/>
          <w:bCs/>
          <w:sz w:val="22"/>
          <w:szCs w:val="22"/>
        </w:rPr>
        <w:t xml:space="preserve"> del totale</w:t>
      </w:r>
      <w:r w:rsidR="00EA6B3E" w:rsidRPr="00FC53E0">
        <w:rPr>
          <w:rFonts w:ascii="Georgia" w:hAnsi="Georgia"/>
          <w:sz w:val="22"/>
          <w:szCs w:val="22"/>
        </w:rPr>
        <w:t>.</w:t>
      </w:r>
      <w:r w:rsidR="006943F7">
        <w:rPr>
          <w:rFonts w:ascii="Georgia" w:hAnsi="Georgia"/>
          <w:sz w:val="22"/>
          <w:szCs w:val="22"/>
        </w:rPr>
        <w:t xml:space="preserve"> La loro percentuale rispetto al valore aggiunto è pari a 10 volte la media nazionale.</w:t>
      </w:r>
    </w:p>
    <w:p w14:paraId="5DD06A0F" w14:textId="5C0EF2FB" w:rsidR="00EA6B3E" w:rsidRDefault="00EA6B3E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sz w:val="22"/>
          <w:szCs w:val="22"/>
        </w:rPr>
        <w:t xml:space="preserve"> </w:t>
      </w:r>
    </w:p>
    <w:p w14:paraId="3E5C8AEF" w14:textId="44D3A596" w:rsidR="00EA6B3E" w:rsidRDefault="00EA6B3E" w:rsidP="0058420E">
      <w:pPr>
        <w:spacing w:line="280" w:lineRule="exact"/>
        <w:ind w:left="-142"/>
        <w:jc w:val="both"/>
        <w:rPr>
          <w:rFonts w:ascii="Georgia" w:hAnsi="Georgia"/>
          <w:color w:val="272627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Grazie ai </w:t>
      </w:r>
      <w:r w:rsidRPr="00FC53E0">
        <w:rPr>
          <w:rFonts w:ascii="Georgia" w:hAnsi="Georgia"/>
          <w:b/>
          <w:bCs/>
          <w:sz w:val="22"/>
          <w:szCs w:val="22"/>
        </w:rPr>
        <w:t>700 milioni destinati agli studi clinici</w:t>
      </w:r>
      <w:r>
        <w:rPr>
          <w:rFonts w:ascii="Georgia" w:hAnsi="Georgia"/>
          <w:sz w:val="22"/>
          <w:szCs w:val="22"/>
        </w:rPr>
        <w:t xml:space="preserve">, </w:t>
      </w:r>
      <w:r w:rsidRPr="00A46276">
        <w:rPr>
          <w:rFonts w:ascii="Georgia" w:hAnsi="Georgia"/>
          <w:color w:val="272627"/>
          <w:sz w:val="22"/>
          <w:szCs w:val="22"/>
        </w:rPr>
        <w:t xml:space="preserve">spesso nelle strutture del </w:t>
      </w:r>
      <w:r w:rsidRPr="00A46276">
        <w:rPr>
          <w:rFonts w:ascii="Georgia" w:hAnsi="Georgia"/>
          <w:sz w:val="22"/>
          <w:szCs w:val="22"/>
        </w:rPr>
        <w:t>Servizio Sanitario Nazionale (SSN)</w:t>
      </w:r>
      <w:r w:rsidRPr="00A46276">
        <w:rPr>
          <w:rFonts w:ascii="Georgia" w:hAnsi="Georgia"/>
          <w:color w:val="272627"/>
          <w:sz w:val="22"/>
          <w:szCs w:val="22"/>
        </w:rPr>
        <w:t>,</w:t>
      </w:r>
      <w:r>
        <w:rPr>
          <w:rFonts w:ascii="Georgia" w:hAnsi="Georgia"/>
          <w:color w:val="272627"/>
          <w:sz w:val="22"/>
          <w:szCs w:val="22"/>
        </w:rPr>
        <w:t xml:space="preserve"> sono state rese disponibili per i pazienti terapie innovative</w:t>
      </w:r>
      <w:r w:rsidR="006943F7">
        <w:rPr>
          <w:rFonts w:ascii="Georgia" w:hAnsi="Georgia"/>
          <w:color w:val="272627"/>
          <w:sz w:val="22"/>
          <w:szCs w:val="22"/>
        </w:rPr>
        <w:t xml:space="preserve">, aumentato </w:t>
      </w:r>
      <w:r w:rsidR="001E6696">
        <w:rPr>
          <w:rFonts w:ascii="Georgia" w:hAnsi="Georgia"/>
          <w:color w:val="272627"/>
          <w:sz w:val="22"/>
          <w:szCs w:val="22"/>
        </w:rPr>
        <w:t>le competenze</w:t>
      </w:r>
      <w:r w:rsidR="006943F7">
        <w:rPr>
          <w:rFonts w:ascii="Georgia" w:hAnsi="Georgia"/>
          <w:color w:val="272627"/>
          <w:sz w:val="22"/>
          <w:szCs w:val="22"/>
        </w:rPr>
        <w:t xml:space="preserve"> e generate risorse importanti per i centri clinici.</w:t>
      </w:r>
    </w:p>
    <w:p w14:paraId="268A92B8" w14:textId="77777777" w:rsidR="00B14330" w:rsidRDefault="00B14330" w:rsidP="0058420E">
      <w:pPr>
        <w:autoSpaceDE w:val="0"/>
        <w:autoSpaceDN w:val="0"/>
        <w:adjustRightInd w:val="0"/>
        <w:spacing w:line="280" w:lineRule="exact"/>
        <w:ind w:left="-142"/>
        <w:rPr>
          <w:rFonts w:ascii="Georgia" w:hAnsi="Georgia"/>
          <w:sz w:val="22"/>
          <w:szCs w:val="22"/>
          <w:highlight w:val="yellow"/>
        </w:rPr>
      </w:pPr>
    </w:p>
    <w:p w14:paraId="730AADE5" w14:textId="057E822F" w:rsidR="00EA6B3E" w:rsidRPr="00AF4EC9" w:rsidRDefault="00AB54FD" w:rsidP="0058420E">
      <w:pPr>
        <w:autoSpaceDE w:val="0"/>
        <w:autoSpaceDN w:val="0"/>
        <w:adjustRightInd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AF4EC9">
        <w:rPr>
          <w:rFonts w:ascii="Georgia" w:hAnsi="Georgia"/>
          <w:sz w:val="22"/>
          <w:szCs w:val="22"/>
        </w:rPr>
        <w:t xml:space="preserve">La </w:t>
      </w:r>
      <w:r w:rsidR="00C74570" w:rsidRPr="00AF4EC9">
        <w:rPr>
          <w:rFonts w:ascii="Georgia" w:hAnsi="Georgia"/>
          <w:sz w:val="22"/>
          <w:szCs w:val="22"/>
        </w:rPr>
        <w:t>sperimentazione</w:t>
      </w:r>
      <w:r w:rsidRPr="00AF4EC9">
        <w:rPr>
          <w:rFonts w:ascii="Georgia" w:hAnsi="Georgia"/>
          <w:sz w:val="22"/>
          <w:szCs w:val="22"/>
        </w:rPr>
        <w:t xml:space="preserve"> </w:t>
      </w:r>
      <w:r w:rsidRPr="00AF4EC9">
        <w:rPr>
          <w:rFonts w:ascii="Georgia" w:hAnsi="Georgia"/>
          <w:b/>
          <w:bCs/>
          <w:sz w:val="22"/>
          <w:szCs w:val="22"/>
        </w:rPr>
        <w:t>clinica</w:t>
      </w:r>
      <w:r w:rsidRPr="00AF4EC9">
        <w:rPr>
          <w:rFonts w:ascii="Georgia" w:hAnsi="Georgia"/>
          <w:sz w:val="22"/>
          <w:szCs w:val="22"/>
        </w:rPr>
        <w:t xml:space="preserve"> rappresenta </w:t>
      </w:r>
      <w:r w:rsidR="00C74570" w:rsidRPr="00AF4EC9">
        <w:rPr>
          <w:rFonts w:ascii="Georgia" w:hAnsi="Georgia"/>
          <w:sz w:val="22"/>
          <w:szCs w:val="22"/>
        </w:rPr>
        <w:t>il</w:t>
      </w:r>
      <w:r w:rsidR="00AF4EC9" w:rsidRPr="00AF4EC9">
        <w:rPr>
          <w:rFonts w:ascii="Georgia" w:hAnsi="Georgia"/>
          <w:sz w:val="22"/>
          <w:szCs w:val="22"/>
        </w:rPr>
        <w:t xml:space="preserve"> </w:t>
      </w:r>
      <w:r w:rsidRPr="00AF4EC9">
        <w:rPr>
          <w:rFonts w:ascii="Georgia" w:hAnsi="Georgia"/>
          <w:b/>
          <w:bCs/>
          <w:sz w:val="22"/>
          <w:szCs w:val="22"/>
        </w:rPr>
        <w:t>22% del totale nell’UE</w:t>
      </w:r>
      <w:r w:rsidRPr="00AF4EC9">
        <w:rPr>
          <w:rFonts w:ascii="Georgia" w:hAnsi="Georgia"/>
          <w:sz w:val="22"/>
          <w:szCs w:val="22"/>
        </w:rPr>
        <w:t xml:space="preserve"> (</w:t>
      </w:r>
      <w:r w:rsidR="00032845">
        <w:rPr>
          <w:rFonts w:ascii="Georgia" w:hAnsi="Georgia"/>
          <w:sz w:val="22"/>
          <w:szCs w:val="22"/>
        </w:rPr>
        <w:t>era il</w:t>
      </w:r>
      <w:r w:rsidRPr="00AF4EC9">
        <w:rPr>
          <w:rFonts w:ascii="Georgia" w:hAnsi="Georgia"/>
          <w:sz w:val="22"/>
          <w:szCs w:val="22"/>
        </w:rPr>
        <w:t xml:space="preserve"> 17% nel 2015)</w:t>
      </w:r>
      <w:r w:rsidR="00AF4EC9" w:rsidRPr="00AF4EC9">
        <w:rPr>
          <w:rFonts w:ascii="Georgia" w:hAnsi="Georgia"/>
          <w:sz w:val="22"/>
          <w:szCs w:val="22"/>
        </w:rPr>
        <w:t xml:space="preserve">. Gli studi sono il </w:t>
      </w:r>
      <w:r w:rsidRPr="00AF4EC9">
        <w:rPr>
          <w:rFonts w:ascii="Georgia" w:hAnsi="Georgia"/>
          <w:b/>
          <w:bCs/>
          <w:sz w:val="22"/>
          <w:szCs w:val="22"/>
        </w:rPr>
        <w:t>42% del totale su farmaci biotech e terapie avanzate</w:t>
      </w:r>
      <w:r w:rsidR="00AF4EC9" w:rsidRPr="00AF4EC9">
        <w:rPr>
          <w:rFonts w:ascii="Georgia" w:hAnsi="Georgia"/>
          <w:b/>
          <w:bCs/>
          <w:sz w:val="22"/>
          <w:szCs w:val="22"/>
        </w:rPr>
        <w:t xml:space="preserve"> e il </w:t>
      </w:r>
      <w:r w:rsidRPr="00AF4EC9">
        <w:rPr>
          <w:rFonts w:ascii="Georgia" w:hAnsi="Georgia"/>
          <w:b/>
          <w:bCs/>
          <w:sz w:val="22"/>
          <w:szCs w:val="22"/>
        </w:rPr>
        <w:t>32% del totale sulle malattie rare</w:t>
      </w:r>
      <w:r w:rsidRPr="00AF4EC9">
        <w:rPr>
          <w:rFonts w:ascii="Georgia" w:hAnsi="Georgia"/>
          <w:sz w:val="22"/>
          <w:szCs w:val="22"/>
        </w:rPr>
        <w:t>.</w:t>
      </w:r>
    </w:p>
    <w:p w14:paraId="6DFB1B06" w14:textId="2F36FA1C" w:rsidR="00AB54FD" w:rsidRDefault="00AB54FD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D07F486" w14:textId="6DC3519F" w:rsidR="00AB54FD" w:rsidRDefault="00AB54FD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Ma per essere competitivi nel futuro sono necessari i </w:t>
      </w:r>
      <w:r w:rsidRPr="00AF4EC9">
        <w:rPr>
          <w:rFonts w:ascii="Georgia" w:hAnsi="Georgia"/>
          <w:b/>
          <w:bCs/>
          <w:sz w:val="22"/>
          <w:szCs w:val="22"/>
        </w:rPr>
        <w:t>decreti attuativi</w:t>
      </w:r>
      <w:r w:rsidR="00C74570">
        <w:rPr>
          <w:rFonts w:ascii="Georgia" w:hAnsi="Georgia"/>
          <w:sz w:val="22"/>
          <w:szCs w:val="22"/>
        </w:rPr>
        <w:t xml:space="preserve"> per rendere pienamente operativo il </w:t>
      </w:r>
      <w:r w:rsidR="00C74570" w:rsidRPr="00AF4EC9">
        <w:rPr>
          <w:rFonts w:ascii="Georgia" w:hAnsi="Georgia"/>
          <w:b/>
          <w:bCs/>
          <w:sz w:val="22"/>
          <w:szCs w:val="22"/>
        </w:rPr>
        <w:t>Regolamento europeo sulla Sperimentazione Clinica</w:t>
      </w:r>
      <w:r w:rsidR="00C74570" w:rsidRPr="00C74570">
        <w:rPr>
          <w:rFonts w:ascii="Georgia" w:hAnsi="Georgia"/>
          <w:sz w:val="22"/>
          <w:szCs w:val="22"/>
        </w:rPr>
        <w:t>, che migliora e snellisce le norme necessarie a studiare nuovi medicinali</w:t>
      </w:r>
      <w:r w:rsidR="00C74570">
        <w:rPr>
          <w:rFonts w:ascii="Georgia" w:hAnsi="Georgia"/>
          <w:sz w:val="22"/>
          <w:szCs w:val="22"/>
        </w:rPr>
        <w:t>.</w:t>
      </w:r>
    </w:p>
    <w:p w14:paraId="379634A4" w14:textId="186E5B89" w:rsidR="00AF4EC9" w:rsidRDefault="00AF4EC9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CBA5615" w14:textId="57631482" w:rsidR="00AF4EC9" w:rsidRDefault="00AF4EC9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Oltre che nei </w:t>
      </w:r>
      <w:r w:rsidRPr="00AF4EC9">
        <w:rPr>
          <w:rFonts w:ascii="Georgia" w:hAnsi="Georgia"/>
          <w:b/>
          <w:bCs/>
          <w:sz w:val="22"/>
          <w:szCs w:val="22"/>
        </w:rPr>
        <w:t>farmaci orfani e nelle terapie avanzate</w:t>
      </w:r>
      <w:r>
        <w:rPr>
          <w:rFonts w:ascii="Georgia" w:hAnsi="Georgia"/>
          <w:sz w:val="22"/>
          <w:szCs w:val="22"/>
        </w:rPr>
        <w:t xml:space="preserve">, l’Italia può vantare specializzazioni nei </w:t>
      </w:r>
      <w:r w:rsidRPr="00AF4EC9">
        <w:rPr>
          <w:rFonts w:ascii="Georgia" w:hAnsi="Georgia"/>
          <w:b/>
          <w:bCs/>
          <w:sz w:val="22"/>
          <w:szCs w:val="22"/>
        </w:rPr>
        <w:t>vaccini</w:t>
      </w:r>
      <w:r>
        <w:rPr>
          <w:rFonts w:ascii="Georgia" w:hAnsi="Georgia"/>
          <w:sz w:val="22"/>
          <w:szCs w:val="22"/>
        </w:rPr>
        <w:t xml:space="preserve"> </w:t>
      </w:r>
      <w:r w:rsidR="002B4A0C">
        <w:rPr>
          <w:rFonts w:ascii="Georgia" w:hAnsi="Georgia"/>
          <w:sz w:val="22"/>
          <w:szCs w:val="22"/>
        </w:rPr>
        <w:t xml:space="preserve">e </w:t>
      </w:r>
      <w:r>
        <w:rPr>
          <w:rFonts w:ascii="Georgia" w:hAnsi="Georgia"/>
          <w:sz w:val="22"/>
          <w:szCs w:val="22"/>
        </w:rPr>
        <w:t xml:space="preserve">nei </w:t>
      </w:r>
      <w:r w:rsidRPr="00AF4EC9">
        <w:rPr>
          <w:rFonts w:ascii="Georgia" w:hAnsi="Georgia"/>
          <w:b/>
          <w:bCs/>
          <w:sz w:val="22"/>
          <w:szCs w:val="22"/>
        </w:rPr>
        <w:t>plasmaderivati</w:t>
      </w:r>
      <w:r>
        <w:rPr>
          <w:rFonts w:ascii="Georgia" w:hAnsi="Georgia"/>
          <w:sz w:val="22"/>
          <w:szCs w:val="22"/>
        </w:rPr>
        <w:t>.</w:t>
      </w:r>
    </w:p>
    <w:p w14:paraId="1B656749" w14:textId="77777777" w:rsidR="00AF4EC9" w:rsidRDefault="00AF4EC9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FFA3F98" w14:textId="39170F3E" w:rsidR="00227CCF" w:rsidRDefault="00160860" w:rsidP="0058420E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L’industria farmaceutica è anche il primo settore per </w:t>
      </w:r>
      <w:r w:rsidRPr="00160860">
        <w:rPr>
          <w:rFonts w:ascii="Georgia" w:hAnsi="Georgia"/>
          <w:i/>
          <w:iCs/>
          <w:sz w:val="22"/>
          <w:szCs w:val="22"/>
        </w:rPr>
        <w:t xml:space="preserve">open </w:t>
      </w:r>
      <w:proofErr w:type="spellStart"/>
      <w:r w:rsidRPr="00160860">
        <w:rPr>
          <w:rFonts w:ascii="Georgia" w:hAnsi="Georgia"/>
          <w:i/>
          <w:iCs/>
          <w:sz w:val="22"/>
          <w:szCs w:val="22"/>
        </w:rPr>
        <w:t>innovation</w:t>
      </w:r>
      <w:proofErr w:type="spellEnd"/>
      <w:r>
        <w:rPr>
          <w:rFonts w:ascii="Georgia" w:hAnsi="Georgia"/>
          <w:sz w:val="22"/>
          <w:szCs w:val="22"/>
        </w:rPr>
        <w:t>.</w:t>
      </w:r>
      <w:r w:rsidR="004871E7">
        <w:rPr>
          <w:rFonts w:ascii="Georgia" w:hAnsi="Georgia"/>
          <w:sz w:val="22"/>
          <w:szCs w:val="22"/>
        </w:rPr>
        <w:t xml:space="preserve"> Una ricerca condotta in </w:t>
      </w:r>
      <w:r w:rsidR="004871E7" w:rsidRPr="004871E7">
        <w:rPr>
          <w:rFonts w:ascii="Georgia" w:hAnsi="Georgia"/>
          <w:b/>
          <w:bCs/>
          <w:sz w:val="22"/>
          <w:szCs w:val="22"/>
        </w:rPr>
        <w:t>partnership</w:t>
      </w:r>
      <w:r w:rsidR="004871E7">
        <w:rPr>
          <w:rFonts w:ascii="Georgia" w:hAnsi="Georgia"/>
          <w:sz w:val="22"/>
          <w:szCs w:val="22"/>
        </w:rPr>
        <w:t xml:space="preserve"> con soggetti pubblici e privati: start-up, PMI, università, istituti di ricerca e di alta tecnologia, parchi scientifici e tecnologici, strutture sanitarie.</w:t>
      </w:r>
      <w:r w:rsidR="00227CCF" w:rsidRPr="00227CCF">
        <w:rPr>
          <w:rFonts w:ascii="Georgia" w:hAnsi="Georgia"/>
          <w:sz w:val="22"/>
          <w:szCs w:val="22"/>
        </w:rPr>
        <w:t> </w:t>
      </w:r>
    </w:p>
    <w:p w14:paraId="137100BE" w14:textId="77777777" w:rsidR="00943EC9" w:rsidRDefault="00943EC9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67298DF" w14:textId="00CBC359" w:rsidR="00DB7236" w:rsidRDefault="00EC1377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Gli </w:t>
      </w:r>
      <w:r w:rsidRPr="00226145">
        <w:rPr>
          <w:rFonts w:ascii="Georgia" w:hAnsi="Georgia"/>
          <w:b/>
          <w:bCs/>
          <w:sz w:val="22"/>
          <w:szCs w:val="22"/>
        </w:rPr>
        <w:t>investimenti</w:t>
      </w:r>
      <w:r>
        <w:rPr>
          <w:rFonts w:ascii="Georgia" w:hAnsi="Georgia"/>
          <w:sz w:val="22"/>
          <w:szCs w:val="22"/>
        </w:rPr>
        <w:t xml:space="preserve"> nel mondo già programmati tra il </w:t>
      </w:r>
      <w:r w:rsidRPr="00032845">
        <w:rPr>
          <w:rFonts w:ascii="Georgia" w:hAnsi="Georgia"/>
          <w:b/>
          <w:bCs/>
          <w:sz w:val="22"/>
          <w:szCs w:val="22"/>
        </w:rPr>
        <w:t>2021</w:t>
      </w:r>
      <w:r>
        <w:rPr>
          <w:rFonts w:ascii="Georgia" w:hAnsi="Georgia"/>
          <w:sz w:val="22"/>
          <w:szCs w:val="22"/>
        </w:rPr>
        <w:t xml:space="preserve"> e il </w:t>
      </w:r>
      <w:r w:rsidRPr="00032845">
        <w:rPr>
          <w:rFonts w:ascii="Georgia" w:hAnsi="Georgia"/>
          <w:b/>
          <w:bCs/>
          <w:sz w:val="22"/>
          <w:szCs w:val="22"/>
        </w:rPr>
        <w:t>2026</w:t>
      </w:r>
      <w:r>
        <w:rPr>
          <w:rFonts w:ascii="Georgia" w:hAnsi="Georgia"/>
          <w:sz w:val="22"/>
          <w:szCs w:val="22"/>
        </w:rPr>
        <w:t xml:space="preserve"> saranno di </w:t>
      </w:r>
      <w:r w:rsidRPr="00226145">
        <w:rPr>
          <w:rFonts w:ascii="Georgia" w:hAnsi="Georgia"/>
          <w:b/>
          <w:bCs/>
          <w:sz w:val="22"/>
          <w:szCs w:val="22"/>
        </w:rPr>
        <w:t>1.300 miliardi</w:t>
      </w:r>
      <w:r>
        <w:rPr>
          <w:rFonts w:ascii="Georgia" w:hAnsi="Georgia"/>
          <w:sz w:val="22"/>
          <w:szCs w:val="22"/>
        </w:rPr>
        <w:t xml:space="preserve"> di euro. </w:t>
      </w:r>
      <w:r w:rsidR="00DB7236" w:rsidRPr="00DB7236">
        <w:rPr>
          <w:rFonts w:ascii="Georgia" w:hAnsi="Georgia"/>
          <w:sz w:val="22"/>
          <w:szCs w:val="22"/>
        </w:rPr>
        <w:t xml:space="preserve">Secondo dati della Commissione Europea </w:t>
      </w:r>
      <w:r w:rsidR="00DB7236">
        <w:rPr>
          <w:rFonts w:ascii="Georgia" w:hAnsi="Georgia"/>
          <w:sz w:val="22"/>
          <w:szCs w:val="22"/>
        </w:rPr>
        <w:t>la farmaceutica rappresenta</w:t>
      </w:r>
      <w:r w:rsidR="00DB7236" w:rsidRPr="00DB7236">
        <w:rPr>
          <w:rFonts w:ascii="Georgia" w:hAnsi="Georgia"/>
          <w:sz w:val="22"/>
          <w:szCs w:val="22"/>
        </w:rPr>
        <w:t xml:space="preserve"> il </w:t>
      </w:r>
      <w:r w:rsidR="00DB7236" w:rsidRPr="00DB7236">
        <w:rPr>
          <w:rFonts w:ascii="Georgia" w:hAnsi="Georgia"/>
          <w:b/>
          <w:bCs/>
          <w:sz w:val="22"/>
          <w:szCs w:val="22"/>
        </w:rPr>
        <w:t xml:space="preserve">19% della </w:t>
      </w:r>
      <w:r w:rsidR="00793909">
        <w:rPr>
          <w:rFonts w:ascii="Georgia" w:hAnsi="Georgia"/>
          <w:b/>
          <w:bCs/>
          <w:sz w:val="22"/>
          <w:szCs w:val="22"/>
        </w:rPr>
        <w:t>R&amp;S</w:t>
      </w:r>
      <w:r w:rsidR="00DB7236" w:rsidRPr="00DB7236">
        <w:rPr>
          <w:rFonts w:ascii="Georgia" w:hAnsi="Georgia"/>
          <w:b/>
          <w:bCs/>
          <w:sz w:val="22"/>
          <w:szCs w:val="22"/>
        </w:rPr>
        <w:t xml:space="preserve"> mondiale</w:t>
      </w:r>
      <w:r w:rsidR="00DB7236" w:rsidRPr="00DB7236">
        <w:rPr>
          <w:rFonts w:ascii="Georgia" w:hAnsi="Georgia"/>
          <w:sz w:val="22"/>
          <w:szCs w:val="22"/>
        </w:rPr>
        <w:t xml:space="preserve"> e</w:t>
      </w:r>
      <w:r w:rsidR="00793909">
        <w:rPr>
          <w:rFonts w:ascii="Georgia" w:hAnsi="Georgia"/>
          <w:sz w:val="22"/>
          <w:szCs w:val="22"/>
        </w:rPr>
        <w:t xml:space="preserve"> in Italia </w:t>
      </w:r>
      <w:r w:rsidR="00DB7236" w:rsidRPr="00DB7236">
        <w:rPr>
          <w:rFonts w:ascii="Georgia" w:hAnsi="Georgia"/>
          <w:b/>
          <w:bCs/>
          <w:sz w:val="22"/>
          <w:szCs w:val="22"/>
        </w:rPr>
        <w:t>investe</w:t>
      </w:r>
      <w:r w:rsidR="004568C1">
        <w:rPr>
          <w:rFonts w:ascii="Georgia" w:hAnsi="Georgia"/>
          <w:b/>
          <w:bCs/>
          <w:sz w:val="22"/>
          <w:szCs w:val="22"/>
        </w:rPr>
        <w:t>,</w:t>
      </w:r>
      <w:r w:rsidR="00DB7236" w:rsidRPr="00DB7236">
        <w:rPr>
          <w:rFonts w:ascii="Georgia" w:hAnsi="Georgia"/>
          <w:sz w:val="22"/>
          <w:szCs w:val="22"/>
        </w:rPr>
        <w:t xml:space="preserve"> rispetto al fatturato</w:t>
      </w:r>
      <w:r w:rsidR="004568C1">
        <w:rPr>
          <w:rFonts w:ascii="Georgia" w:hAnsi="Georgia"/>
          <w:sz w:val="22"/>
          <w:szCs w:val="22"/>
        </w:rPr>
        <w:t>,</w:t>
      </w:r>
      <w:r w:rsidR="00DB7236" w:rsidRPr="00DB7236">
        <w:rPr>
          <w:rFonts w:ascii="Georgia" w:hAnsi="Georgia"/>
          <w:sz w:val="22"/>
          <w:szCs w:val="22"/>
        </w:rPr>
        <w:t xml:space="preserve"> </w:t>
      </w:r>
      <w:r w:rsidR="00DB7236" w:rsidRPr="00DB7236">
        <w:rPr>
          <w:rFonts w:ascii="Georgia" w:hAnsi="Georgia"/>
          <w:b/>
          <w:bCs/>
          <w:sz w:val="22"/>
          <w:szCs w:val="22"/>
        </w:rPr>
        <w:t>il 17% rispetto al 5% della media</w:t>
      </w:r>
      <w:r w:rsidR="004568C1">
        <w:rPr>
          <w:rFonts w:ascii="Georgia" w:hAnsi="Georgia"/>
          <w:sz w:val="22"/>
          <w:szCs w:val="22"/>
        </w:rPr>
        <w:t xml:space="preserve"> </w:t>
      </w:r>
      <w:r w:rsidR="004568C1" w:rsidRPr="004568C1">
        <w:rPr>
          <w:rFonts w:ascii="Georgia" w:hAnsi="Georgia"/>
          <w:b/>
          <w:bCs/>
          <w:sz w:val="22"/>
          <w:szCs w:val="22"/>
        </w:rPr>
        <w:t>manifatturiera</w:t>
      </w:r>
      <w:r w:rsidR="004568C1">
        <w:rPr>
          <w:rFonts w:ascii="Georgia" w:hAnsi="Georgia"/>
          <w:sz w:val="22"/>
          <w:szCs w:val="22"/>
        </w:rPr>
        <w:t>.</w:t>
      </w:r>
    </w:p>
    <w:p w14:paraId="39F3C596" w14:textId="57EFE2A2" w:rsidR="00B14F48" w:rsidRDefault="00B14F48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F03798C" w14:textId="4FC3A28E" w:rsidR="00B14F48" w:rsidRDefault="00B14F48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 nel 2021</w:t>
      </w:r>
      <w:r w:rsidRPr="00226145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si è toccato </w:t>
      </w:r>
      <w:r w:rsidRPr="00226145">
        <w:rPr>
          <w:rFonts w:ascii="Georgia" w:hAnsi="Georgia"/>
          <w:sz w:val="22"/>
          <w:szCs w:val="22"/>
        </w:rPr>
        <w:t xml:space="preserve">il record storico di </w:t>
      </w:r>
      <w:r w:rsidRPr="00522401">
        <w:rPr>
          <w:rFonts w:ascii="Georgia" w:hAnsi="Georgia"/>
          <w:b/>
          <w:bCs/>
          <w:sz w:val="22"/>
          <w:szCs w:val="22"/>
        </w:rPr>
        <w:t>prodotti in sviluppo</w:t>
      </w:r>
      <w:r>
        <w:rPr>
          <w:rFonts w:ascii="Georgia" w:hAnsi="Georgia"/>
          <w:b/>
          <w:bCs/>
          <w:sz w:val="22"/>
          <w:szCs w:val="22"/>
        </w:rPr>
        <w:t xml:space="preserve"> nel mondo</w:t>
      </w:r>
      <w:r w:rsidRPr="00226145">
        <w:rPr>
          <w:rFonts w:ascii="Georgia" w:hAnsi="Georgia"/>
          <w:sz w:val="22"/>
          <w:szCs w:val="22"/>
        </w:rPr>
        <w:t xml:space="preserve">, oltre </w:t>
      </w:r>
      <w:r w:rsidRPr="00522401">
        <w:rPr>
          <w:rFonts w:ascii="Georgia" w:hAnsi="Georgia"/>
          <w:b/>
          <w:bCs/>
          <w:sz w:val="22"/>
          <w:szCs w:val="22"/>
        </w:rPr>
        <w:t>18</w:t>
      </w:r>
      <w:r>
        <w:rPr>
          <w:rFonts w:ascii="Georgia" w:hAnsi="Georgia"/>
          <w:b/>
          <w:bCs/>
          <w:sz w:val="22"/>
          <w:szCs w:val="22"/>
        </w:rPr>
        <w:t>.000</w:t>
      </w:r>
      <w:r w:rsidRPr="00226145">
        <w:rPr>
          <w:rFonts w:ascii="Georgia" w:hAnsi="Georgia"/>
          <w:sz w:val="22"/>
          <w:szCs w:val="22"/>
        </w:rPr>
        <w:t xml:space="preserve">, e di nuovi </w:t>
      </w:r>
      <w:r w:rsidRPr="00522401">
        <w:rPr>
          <w:rFonts w:ascii="Georgia" w:hAnsi="Georgia"/>
          <w:b/>
          <w:bCs/>
          <w:sz w:val="22"/>
          <w:szCs w:val="22"/>
        </w:rPr>
        <w:t>farmaci autorizzati</w:t>
      </w:r>
      <w:r w:rsidRPr="00226145">
        <w:rPr>
          <w:rFonts w:ascii="Georgia" w:hAnsi="Georgia"/>
          <w:sz w:val="22"/>
          <w:szCs w:val="22"/>
        </w:rPr>
        <w:t xml:space="preserve">: </w:t>
      </w:r>
      <w:r w:rsidRPr="00522401">
        <w:rPr>
          <w:rFonts w:ascii="Georgia" w:hAnsi="Georgia"/>
          <w:b/>
          <w:bCs/>
          <w:sz w:val="22"/>
          <w:szCs w:val="22"/>
        </w:rPr>
        <w:t xml:space="preserve">84 </w:t>
      </w:r>
      <w:r w:rsidRPr="00226145">
        <w:rPr>
          <w:rFonts w:ascii="Georgia" w:hAnsi="Georgia"/>
          <w:sz w:val="22"/>
          <w:szCs w:val="22"/>
        </w:rPr>
        <w:t xml:space="preserve">rispetto ai 56 del triennio 2017-2019, dei quali </w:t>
      </w:r>
      <w:r w:rsidRPr="00522401">
        <w:rPr>
          <w:rFonts w:ascii="Georgia" w:hAnsi="Georgia"/>
          <w:b/>
          <w:bCs/>
          <w:sz w:val="22"/>
          <w:szCs w:val="22"/>
        </w:rPr>
        <w:t>40 per malattie rare</w:t>
      </w:r>
      <w:r w:rsidRPr="00226145">
        <w:rPr>
          <w:rFonts w:ascii="Georgia" w:hAnsi="Georgia"/>
          <w:sz w:val="22"/>
          <w:szCs w:val="22"/>
        </w:rPr>
        <w:t xml:space="preserve"> e 44 “first in class”. </w:t>
      </w:r>
    </w:p>
    <w:p w14:paraId="3DAF8D10" w14:textId="12C37489" w:rsidR="00DB7236" w:rsidRDefault="00DB7236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C9B143C" w14:textId="1361061C" w:rsidR="001D4FFE" w:rsidRDefault="00502D2F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</w:t>
      </w:r>
      <w:r w:rsidR="003068A3" w:rsidRPr="003068A3">
        <w:rPr>
          <w:rFonts w:ascii="Georgia" w:hAnsi="Georgia"/>
          <w:b/>
          <w:bCs/>
          <w:sz w:val="22"/>
          <w:szCs w:val="22"/>
        </w:rPr>
        <w:t>’Italia</w:t>
      </w:r>
      <w:r>
        <w:rPr>
          <w:rFonts w:ascii="Georgia" w:hAnsi="Georgia"/>
          <w:b/>
          <w:bCs/>
          <w:sz w:val="22"/>
          <w:szCs w:val="22"/>
        </w:rPr>
        <w:t xml:space="preserve">, </w:t>
      </w:r>
      <w:r w:rsidRPr="00306AF6">
        <w:rPr>
          <w:rFonts w:ascii="Georgia" w:hAnsi="Georgia"/>
          <w:sz w:val="22"/>
          <w:szCs w:val="22"/>
        </w:rPr>
        <w:t>per quanto riguarda il Covid-19</w:t>
      </w:r>
      <w:r w:rsidR="00306AF6">
        <w:rPr>
          <w:rFonts w:ascii="Georgia" w:hAnsi="Georgia"/>
          <w:b/>
          <w:bCs/>
          <w:sz w:val="22"/>
          <w:szCs w:val="22"/>
        </w:rPr>
        <w:t>,</w:t>
      </w:r>
      <w:r w:rsidR="003068A3" w:rsidRPr="003068A3">
        <w:rPr>
          <w:rFonts w:ascii="Georgia" w:hAnsi="Georgia"/>
          <w:b/>
          <w:bCs/>
          <w:sz w:val="22"/>
          <w:szCs w:val="22"/>
        </w:rPr>
        <w:t xml:space="preserve"> è tra i primi 4 Paesi UE per export di vaccini</w:t>
      </w:r>
      <w:r w:rsidR="003068A3">
        <w:rPr>
          <w:rFonts w:ascii="Georgia" w:hAnsi="Georgia"/>
          <w:sz w:val="22"/>
          <w:szCs w:val="22"/>
        </w:rPr>
        <w:t xml:space="preserve">, produce anticorpi </w:t>
      </w:r>
      <w:r w:rsidR="003068A3" w:rsidRPr="003068A3">
        <w:rPr>
          <w:rFonts w:ascii="Georgia" w:hAnsi="Georgia"/>
          <w:b/>
          <w:bCs/>
          <w:sz w:val="22"/>
          <w:szCs w:val="22"/>
        </w:rPr>
        <w:t>monoclonali</w:t>
      </w:r>
      <w:r w:rsidR="003068A3">
        <w:rPr>
          <w:rFonts w:ascii="Georgia" w:hAnsi="Georgia"/>
          <w:sz w:val="22"/>
          <w:szCs w:val="22"/>
        </w:rPr>
        <w:t xml:space="preserve"> e </w:t>
      </w:r>
      <w:r w:rsidR="003068A3" w:rsidRPr="003068A3">
        <w:rPr>
          <w:rFonts w:ascii="Georgia" w:hAnsi="Georgia"/>
          <w:b/>
          <w:bCs/>
          <w:sz w:val="22"/>
          <w:szCs w:val="22"/>
        </w:rPr>
        <w:t>antivirali</w:t>
      </w:r>
      <w:r w:rsidR="003068A3">
        <w:rPr>
          <w:rFonts w:ascii="Georgia" w:hAnsi="Georgia"/>
          <w:sz w:val="22"/>
          <w:szCs w:val="22"/>
        </w:rPr>
        <w:t xml:space="preserve">, occupando i primi posti anche nelle </w:t>
      </w:r>
      <w:r w:rsidR="003068A3" w:rsidRPr="003068A3">
        <w:rPr>
          <w:rFonts w:ascii="Georgia" w:hAnsi="Georgia"/>
          <w:b/>
          <w:bCs/>
          <w:sz w:val="22"/>
          <w:szCs w:val="22"/>
        </w:rPr>
        <w:t>pubblicazioni</w:t>
      </w:r>
      <w:r w:rsidR="006943F7">
        <w:rPr>
          <w:rFonts w:ascii="Georgia" w:hAnsi="Georgia"/>
          <w:b/>
          <w:bCs/>
          <w:sz w:val="22"/>
          <w:szCs w:val="22"/>
        </w:rPr>
        <w:t xml:space="preserve"> scientifiche</w:t>
      </w:r>
      <w:r w:rsidR="003068A3">
        <w:rPr>
          <w:rFonts w:ascii="Georgia" w:hAnsi="Georgia"/>
          <w:sz w:val="22"/>
          <w:szCs w:val="22"/>
        </w:rPr>
        <w:t>.</w:t>
      </w:r>
    </w:p>
    <w:p w14:paraId="5965EB6A" w14:textId="0EF99764" w:rsidR="003068A3" w:rsidRDefault="003068A3" w:rsidP="0058420E">
      <w:pPr>
        <w:autoSpaceDE w:val="0"/>
        <w:autoSpaceDN w:val="0"/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5505D74" w14:textId="77777777" w:rsidR="00306AF6" w:rsidRDefault="00306AF6" w:rsidP="00227CCF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</w:p>
    <w:p w14:paraId="2C896E96" w14:textId="4A4006C4" w:rsidR="00227CCF" w:rsidRPr="00227CCF" w:rsidRDefault="00227CCF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Produzione</w:t>
      </w:r>
      <w:r w:rsidR="002B4A0C">
        <w:rPr>
          <w:rFonts w:ascii="Georgia" w:hAnsi="Georgia"/>
          <w:b/>
          <w:bCs/>
          <w:smallCaps/>
          <w:sz w:val="22"/>
          <w:szCs w:val="22"/>
        </w:rPr>
        <w:t xml:space="preserve"> ed</w:t>
      </w:r>
      <w:r w:rsidR="00055C73">
        <w:rPr>
          <w:rFonts w:ascii="Georgia" w:hAnsi="Georgia"/>
          <w:b/>
          <w:bCs/>
          <w:smallCaps/>
          <w:sz w:val="22"/>
          <w:szCs w:val="22"/>
        </w:rPr>
        <w:t xml:space="preserve"> Export</w:t>
      </w:r>
    </w:p>
    <w:p w14:paraId="44E104C6" w14:textId="3DD3A21A" w:rsidR="000F4554" w:rsidRDefault="00055C73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  <w:lang w:val="it"/>
        </w:rPr>
      </w:pPr>
      <w:r w:rsidRPr="000F4554">
        <w:rPr>
          <w:rFonts w:ascii="Georgia" w:hAnsi="Georgia"/>
          <w:sz w:val="22"/>
          <w:szCs w:val="22"/>
        </w:rPr>
        <w:t xml:space="preserve">Nel 2021 l’Italia ha consolidato la sua leadership di produttore farmaceutico in UE, insieme a Germania e Francia, con </w:t>
      </w:r>
      <w:r w:rsidRPr="000F4554">
        <w:rPr>
          <w:rFonts w:ascii="Georgia" w:hAnsi="Georgia"/>
          <w:b/>
          <w:bCs/>
          <w:sz w:val="22"/>
          <w:szCs w:val="22"/>
        </w:rPr>
        <w:t>34,4 miliardi di euro</w:t>
      </w:r>
      <w:r w:rsidRPr="000F4554">
        <w:rPr>
          <w:rFonts w:ascii="Georgia" w:hAnsi="Georgia"/>
          <w:sz w:val="22"/>
          <w:szCs w:val="22"/>
        </w:rPr>
        <w:t>.</w:t>
      </w:r>
      <w:r w:rsidR="00AB4EA6" w:rsidRPr="000F4554">
        <w:rPr>
          <w:rFonts w:ascii="Georgia" w:hAnsi="Georgia"/>
          <w:sz w:val="22"/>
          <w:szCs w:val="22"/>
        </w:rPr>
        <w:t xml:space="preserve"> </w:t>
      </w:r>
      <w:r w:rsidR="000F4554">
        <w:rPr>
          <w:rFonts w:ascii="Georgia" w:hAnsi="Georgia"/>
          <w:sz w:val="22"/>
          <w:szCs w:val="22"/>
        </w:rPr>
        <w:t>Grazie al traino di un</w:t>
      </w:r>
      <w:r w:rsidR="00AB4EA6" w:rsidRPr="000F4554">
        <w:rPr>
          <w:rFonts w:ascii="Georgia" w:hAnsi="Georgia"/>
          <w:sz w:val="22"/>
          <w:szCs w:val="22"/>
        </w:rPr>
        <w:t xml:space="preserve"> </w:t>
      </w:r>
      <w:r w:rsidR="00AB4EA6" w:rsidRPr="000F4554">
        <w:rPr>
          <w:rFonts w:ascii="Georgia" w:hAnsi="Georgia"/>
          <w:b/>
          <w:bCs/>
          <w:sz w:val="22"/>
          <w:szCs w:val="22"/>
        </w:rPr>
        <w:t>export</w:t>
      </w:r>
      <w:r w:rsidR="000F4554" w:rsidRPr="000F4554">
        <w:rPr>
          <w:rFonts w:ascii="Georgia" w:hAnsi="Georgia"/>
          <w:sz w:val="22"/>
          <w:szCs w:val="22"/>
        </w:rPr>
        <w:t xml:space="preserve"> </w:t>
      </w:r>
      <w:r w:rsidR="000F4554" w:rsidRPr="000F4554">
        <w:rPr>
          <w:rFonts w:ascii="Georgia" w:hAnsi="Georgia"/>
          <w:sz w:val="22"/>
          <w:szCs w:val="22"/>
          <w:lang w:val="it"/>
        </w:rPr>
        <w:t>che rappresenta oltre l’85% della produzione e che è</w:t>
      </w:r>
      <w:r w:rsidR="00AB4EA6" w:rsidRPr="000F4554">
        <w:rPr>
          <w:rFonts w:ascii="Georgia" w:hAnsi="Georgia"/>
          <w:sz w:val="22"/>
          <w:szCs w:val="22"/>
        </w:rPr>
        <w:t xml:space="preserve"> </w:t>
      </w:r>
      <w:r w:rsidR="000F4554" w:rsidRPr="000F4554">
        <w:rPr>
          <w:rFonts w:ascii="Georgia" w:hAnsi="Georgia"/>
          <w:b/>
          <w:bCs/>
          <w:sz w:val="22"/>
          <w:szCs w:val="22"/>
        </w:rPr>
        <w:t>aumentato</w:t>
      </w:r>
      <w:r w:rsidR="00AB4EA6" w:rsidRPr="000F4554">
        <w:rPr>
          <w:rFonts w:ascii="Georgia" w:hAnsi="Georgia"/>
          <w:b/>
          <w:bCs/>
          <w:sz w:val="22"/>
          <w:szCs w:val="22"/>
        </w:rPr>
        <w:t xml:space="preserve"> tra il 2011 e 2021 del 117%,</w:t>
      </w:r>
      <w:r w:rsidR="00AB4EA6" w:rsidRPr="000F4554">
        <w:rPr>
          <w:rFonts w:ascii="Georgia" w:hAnsi="Georgia"/>
          <w:sz w:val="22"/>
          <w:szCs w:val="22"/>
        </w:rPr>
        <w:t xml:space="preserve"> </w:t>
      </w:r>
      <w:r w:rsidR="00AB4EA6" w:rsidRPr="000F4554">
        <w:rPr>
          <w:rFonts w:ascii="Georgia" w:hAnsi="Georgia"/>
          <w:sz w:val="22"/>
          <w:szCs w:val="22"/>
        </w:rPr>
        <w:lastRenderedPageBreak/>
        <w:t xml:space="preserve">in confronto al 112% della </w:t>
      </w:r>
      <w:r w:rsidR="00AB4EA6" w:rsidRPr="000F4554">
        <w:rPr>
          <w:rFonts w:ascii="Georgia" w:hAnsi="Georgia"/>
          <w:sz w:val="22"/>
          <w:szCs w:val="22"/>
          <w:lang w:val="it"/>
        </w:rPr>
        <w:t>media UE.</w:t>
      </w:r>
      <w:r w:rsidR="000F4554" w:rsidRPr="000F4554">
        <w:rPr>
          <w:rFonts w:ascii="Georgia" w:hAnsi="Georgia"/>
          <w:sz w:val="22"/>
          <w:szCs w:val="22"/>
          <w:lang w:val="it"/>
        </w:rPr>
        <w:t xml:space="preserve"> Dal </w:t>
      </w:r>
      <w:r w:rsidR="000F4554" w:rsidRPr="000F4554">
        <w:rPr>
          <w:rFonts w:ascii="Georgia" w:hAnsi="Georgia"/>
          <w:b/>
          <w:bCs/>
          <w:sz w:val="22"/>
          <w:szCs w:val="22"/>
          <w:lang w:val="it"/>
        </w:rPr>
        <w:t>2016 al 2021 il valore medio dei farmaci esportati è cresciuto del 52%,</w:t>
      </w:r>
      <w:r w:rsidR="000F4554" w:rsidRPr="000F4554">
        <w:rPr>
          <w:rFonts w:ascii="Georgia" w:hAnsi="Georgia"/>
          <w:sz w:val="22"/>
          <w:szCs w:val="22"/>
          <w:lang w:val="it"/>
        </w:rPr>
        <w:t xml:space="preserve"> più del totale UE (+35%)</w:t>
      </w:r>
      <w:r w:rsidR="002473E5">
        <w:rPr>
          <w:rFonts w:ascii="Georgia" w:hAnsi="Georgia"/>
          <w:sz w:val="22"/>
          <w:szCs w:val="22"/>
          <w:lang w:val="it"/>
        </w:rPr>
        <w:t xml:space="preserve"> a dimostrazione dell</w:t>
      </w:r>
      <w:r w:rsidR="00C62FD7">
        <w:rPr>
          <w:rFonts w:ascii="Georgia" w:hAnsi="Georgia"/>
          <w:sz w:val="22"/>
          <w:szCs w:val="22"/>
          <w:lang w:val="it"/>
        </w:rPr>
        <w:t xml:space="preserve">’aumento </w:t>
      </w:r>
      <w:r w:rsidR="002473E5">
        <w:rPr>
          <w:rFonts w:ascii="Georgia" w:hAnsi="Georgia"/>
          <w:sz w:val="22"/>
          <w:szCs w:val="22"/>
          <w:lang w:val="it"/>
        </w:rPr>
        <w:t>dell’innovatività della nostra produzione.</w:t>
      </w:r>
    </w:p>
    <w:p w14:paraId="512D6A08" w14:textId="2932D958" w:rsidR="002473E5" w:rsidRDefault="002473E5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  <w:lang w:val="it"/>
        </w:rPr>
      </w:pPr>
    </w:p>
    <w:p w14:paraId="1EC8BC7E" w14:textId="1E131293" w:rsidR="002473E5" w:rsidRDefault="002473E5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  <w:lang w:val="it"/>
        </w:rPr>
      </w:pPr>
      <w:r>
        <w:rPr>
          <w:rFonts w:ascii="Georgia" w:hAnsi="Georgia"/>
          <w:sz w:val="22"/>
          <w:szCs w:val="22"/>
          <w:lang w:val="it"/>
        </w:rPr>
        <w:t>Nel 2021 abbiamo avuto un saldo estero positivo per farmaci e vaccini di 5,3 miliardi di euro, consolidando un trend che nell’ultimo triennio ne ha cumulati 18.</w:t>
      </w:r>
    </w:p>
    <w:p w14:paraId="43DD0BA7" w14:textId="77777777" w:rsidR="000F4554" w:rsidRPr="00B71A87" w:rsidRDefault="000F4554" w:rsidP="00227CCF">
      <w:pPr>
        <w:spacing w:line="280" w:lineRule="exact"/>
        <w:ind w:left="-142"/>
        <w:jc w:val="both"/>
        <w:rPr>
          <w:rFonts w:ascii="Georgia" w:hAnsi="Georgia"/>
          <w:sz w:val="22"/>
          <w:szCs w:val="22"/>
          <w:lang w:val="it"/>
        </w:rPr>
      </w:pPr>
    </w:p>
    <w:p w14:paraId="518C4CF1" w14:textId="14D40EB6" w:rsidR="00AB4EA6" w:rsidRDefault="00E8476D" w:rsidP="00227CCF">
      <w:pPr>
        <w:spacing w:line="280" w:lineRule="exact"/>
        <w:ind w:left="-142"/>
        <w:jc w:val="both"/>
        <w:rPr>
          <w:rFonts w:ascii="Georgia" w:hAnsi="Georgia"/>
          <w:color w:val="272627"/>
          <w:sz w:val="22"/>
          <w:szCs w:val="22"/>
        </w:rPr>
      </w:pPr>
      <w:r>
        <w:rPr>
          <w:rFonts w:ascii="Georgia" w:hAnsi="Georgia"/>
          <w:sz w:val="22"/>
          <w:szCs w:val="22"/>
        </w:rPr>
        <w:t>L’</w:t>
      </w:r>
      <w:r w:rsidR="000761B2" w:rsidRPr="00DB18C7">
        <w:rPr>
          <w:rFonts w:ascii="Georgia" w:hAnsi="Georgia"/>
          <w:sz w:val="22"/>
          <w:szCs w:val="22"/>
        </w:rPr>
        <w:t xml:space="preserve">Italia è sul gradino </w:t>
      </w:r>
      <w:r w:rsidR="00820825" w:rsidRPr="00DB18C7">
        <w:rPr>
          <w:rFonts w:ascii="Georgia" w:hAnsi="Georgia"/>
          <w:sz w:val="22"/>
          <w:szCs w:val="22"/>
        </w:rPr>
        <w:t xml:space="preserve">più alto del podio </w:t>
      </w:r>
      <w:r w:rsidR="000761B2" w:rsidRPr="00DB18C7">
        <w:rPr>
          <w:rFonts w:ascii="Georgia" w:hAnsi="Georgia"/>
          <w:sz w:val="22"/>
          <w:szCs w:val="22"/>
        </w:rPr>
        <w:t xml:space="preserve">per </w:t>
      </w:r>
      <w:r w:rsidR="000761B2" w:rsidRPr="00DB18C7">
        <w:rPr>
          <w:rFonts w:ascii="Georgia" w:hAnsi="Georgia"/>
          <w:b/>
          <w:bCs/>
          <w:color w:val="272627"/>
          <w:sz w:val="22"/>
          <w:szCs w:val="22"/>
        </w:rPr>
        <w:t>produzione conto terzi</w:t>
      </w:r>
      <w:r w:rsidR="000761B2" w:rsidRPr="00DB18C7">
        <w:rPr>
          <w:rFonts w:ascii="Georgia" w:hAnsi="Georgia"/>
          <w:color w:val="272627"/>
          <w:sz w:val="22"/>
          <w:szCs w:val="22"/>
        </w:rPr>
        <w:t xml:space="preserve">, </w:t>
      </w:r>
      <w:proofErr w:type="spellStart"/>
      <w:r w:rsidR="000761B2" w:rsidRPr="00DB18C7">
        <w:rPr>
          <w:rFonts w:ascii="Georgia" w:hAnsi="Georgia"/>
          <w:b/>
          <w:bCs/>
          <w:i/>
          <w:iCs/>
          <w:color w:val="272627"/>
          <w:sz w:val="22"/>
          <w:szCs w:val="22"/>
        </w:rPr>
        <w:t>Contract</w:t>
      </w:r>
      <w:proofErr w:type="spellEnd"/>
      <w:r w:rsidR="000761B2" w:rsidRPr="00DB18C7">
        <w:rPr>
          <w:rFonts w:ascii="Georgia" w:hAnsi="Georgia"/>
          <w:b/>
          <w:bCs/>
          <w:i/>
          <w:iCs/>
          <w:color w:val="272627"/>
          <w:sz w:val="22"/>
          <w:szCs w:val="22"/>
        </w:rPr>
        <w:t xml:space="preserve"> Development and Manufacturing Organization</w:t>
      </w:r>
      <w:r w:rsidR="000761B2" w:rsidRPr="00DB18C7">
        <w:rPr>
          <w:rFonts w:ascii="Georgia" w:hAnsi="Georgia"/>
          <w:color w:val="272627"/>
          <w:sz w:val="22"/>
          <w:szCs w:val="22"/>
        </w:rPr>
        <w:t xml:space="preserve"> (CDMO), con </w:t>
      </w:r>
      <w:r w:rsidR="000761B2" w:rsidRPr="00DB18C7">
        <w:rPr>
          <w:rFonts w:ascii="Georgia" w:hAnsi="Georgia"/>
          <w:b/>
          <w:bCs/>
          <w:color w:val="272627"/>
          <w:sz w:val="22"/>
          <w:szCs w:val="22"/>
        </w:rPr>
        <w:t>2,</w:t>
      </w:r>
      <w:r w:rsidR="00E27A1D" w:rsidRPr="00DB18C7">
        <w:rPr>
          <w:rFonts w:ascii="Georgia" w:hAnsi="Georgia"/>
          <w:b/>
          <w:bCs/>
          <w:color w:val="272627"/>
          <w:sz w:val="22"/>
          <w:szCs w:val="22"/>
        </w:rPr>
        <w:t>7</w:t>
      </w:r>
      <w:r w:rsidR="000761B2" w:rsidRPr="00DB18C7">
        <w:rPr>
          <w:rFonts w:ascii="Georgia" w:hAnsi="Georgia"/>
          <w:b/>
          <w:bCs/>
          <w:color w:val="272627"/>
          <w:sz w:val="22"/>
          <w:szCs w:val="22"/>
        </w:rPr>
        <w:t xml:space="preserve"> miliardi</w:t>
      </w:r>
      <w:r w:rsidR="00160860">
        <w:rPr>
          <w:rFonts w:ascii="Georgia" w:hAnsi="Georgia"/>
          <w:color w:val="272627"/>
          <w:sz w:val="22"/>
          <w:szCs w:val="22"/>
        </w:rPr>
        <w:t xml:space="preserve"> che rappresentano </w:t>
      </w:r>
      <w:r w:rsidR="00DB18C7" w:rsidRPr="00DB18C7">
        <w:rPr>
          <w:rFonts w:ascii="Georgia" w:hAnsi="Georgia"/>
          <w:color w:val="272627"/>
          <w:sz w:val="22"/>
          <w:szCs w:val="22"/>
        </w:rPr>
        <w:t>oltre il 20%</w:t>
      </w:r>
      <w:r w:rsidR="000761B2" w:rsidRPr="00DB18C7">
        <w:rPr>
          <w:rFonts w:ascii="Georgia" w:hAnsi="Georgia"/>
          <w:color w:val="272627"/>
          <w:sz w:val="22"/>
          <w:szCs w:val="22"/>
        </w:rPr>
        <w:t xml:space="preserve"> del totale europeo.</w:t>
      </w:r>
    </w:p>
    <w:p w14:paraId="5A7409AD" w14:textId="30A41D5F" w:rsidR="00160860" w:rsidRDefault="00160860" w:rsidP="00227CCF">
      <w:pPr>
        <w:spacing w:line="280" w:lineRule="exact"/>
        <w:ind w:left="-142"/>
        <w:jc w:val="both"/>
        <w:rPr>
          <w:rFonts w:ascii="Georgia" w:hAnsi="Georgia"/>
          <w:color w:val="272627"/>
          <w:sz w:val="22"/>
          <w:szCs w:val="22"/>
        </w:rPr>
      </w:pPr>
    </w:p>
    <w:p w14:paraId="2A9CBD35" w14:textId="338247A1" w:rsidR="000761B2" w:rsidRDefault="000761B2" w:rsidP="00EC4346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 w:rsidRPr="00DE73AF">
        <w:rPr>
          <w:rFonts w:ascii="Georgia" w:hAnsi="Georgia"/>
          <w:sz w:val="22"/>
          <w:szCs w:val="22"/>
        </w:rPr>
        <w:t xml:space="preserve">Risultati frutto </w:t>
      </w:r>
      <w:r w:rsidR="00DE73AF" w:rsidRPr="00DE73AF">
        <w:rPr>
          <w:rFonts w:ascii="Georgia" w:hAnsi="Georgia"/>
          <w:sz w:val="22"/>
          <w:szCs w:val="22"/>
        </w:rPr>
        <w:t xml:space="preserve">di: qualità delle risorse umane, tecnologia, specializzazioni di eccellenza nella ricerca, nella manifattura, nei rapporti con le Università e con la filiera. E di </w:t>
      </w:r>
      <w:r w:rsidRPr="00DE73AF">
        <w:rPr>
          <w:rFonts w:ascii="Georgia" w:hAnsi="Georgia"/>
          <w:sz w:val="22"/>
          <w:szCs w:val="22"/>
        </w:rPr>
        <w:t xml:space="preserve">una composizione unica in Europa: il </w:t>
      </w:r>
      <w:r w:rsidRPr="00DE73AF">
        <w:rPr>
          <w:rFonts w:ascii="Georgia" w:hAnsi="Georgia"/>
          <w:b/>
          <w:bCs/>
          <w:sz w:val="22"/>
          <w:szCs w:val="22"/>
        </w:rPr>
        <w:t>4</w:t>
      </w:r>
      <w:r w:rsidR="004E687E" w:rsidRPr="00DE73AF">
        <w:rPr>
          <w:rFonts w:ascii="Georgia" w:hAnsi="Georgia"/>
          <w:b/>
          <w:bCs/>
          <w:sz w:val="22"/>
          <w:szCs w:val="22"/>
        </w:rPr>
        <w:t>2</w:t>
      </w:r>
      <w:r w:rsidRPr="00DE73AF">
        <w:rPr>
          <w:rFonts w:ascii="Georgia" w:hAnsi="Georgia"/>
          <w:b/>
          <w:bCs/>
          <w:sz w:val="22"/>
          <w:szCs w:val="22"/>
        </w:rPr>
        <w:t xml:space="preserve">% </w:t>
      </w:r>
      <w:r w:rsidR="002473E5">
        <w:rPr>
          <w:rFonts w:ascii="Georgia" w:hAnsi="Georgia"/>
          <w:b/>
          <w:bCs/>
          <w:sz w:val="22"/>
          <w:szCs w:val="22"/>
        </w:rPr>
        <w:t xml:space="preserve">del settore è composto da </w:t>
      </w:r>
      <w:r w:rsidRPr="00DE73AF">
        <w:rPr>
          <w:rFonts w:ascii="Georgia" w:hAnsi="Georgia"/>
          <w:b/>
          <w:bCs/>
          <w:sz w:val="22"/>
          <w:szCs w:val="22"/>
        </w:rPr>
        <w:t>imprese a capitale italiano, il 5</w:t>
      </w:r>
      <w:r w:rsidR="004E687E" w:rsidRPr="00DE73AF">
        <w:rPr>
          <w:rFonts w:ascii="Georgia" w:hAnsi="Georgia"/>
          <w:b/>
          <w:bCs/>
          <w:sz w:val="22"/>
          <w:szCs w:val="22"/>
        </w:rPr>
        <w:t>8</w:t>
      </w:r>
      <w:r w:rsidRPr="00DE73AF">
        <w:rPr>
          <w:rFonts w:ascii="Georgia" w:hAnsi="Georgia"/>
          <w:b/>
          <w:bCs/>
          <w:sz w:val="22"/>
          <w:szCs w:val="22"/>
        </w:rPr>
        <w:t>% a capitale internazionale</w:t>
      </w:r>
      <w:r w:rsidRPr="00DE73AF">
        <w:rPr>
          <w:rFonts w:ascii="Georgia" w:hAnsi="Georgia"/>
          <w:sz w:val="22"/>
          <w:szCs w:val="22"/>
        </w:rPr>
        <w:t>. Con un forte radicamento di tutte – grandi, piccole e medie – sull’intero territorio nazionale.</w:t>
      </w:r>
    </w:p>
    <w:p w14:paraId="04B41734" w14:textId="2802A868" w:rsidR="00227CCF" w:rsidRPr="00227CCF" w:rsidRDefault="00227CCF" w:rsidP="00EC4346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0BEAE8CE" w14:textId="37020556" w:rsidR="00227CCF" w:rsidRPr="00706F88" w:rsidRDefault="00227CCF" w:rsidP="00EC4346">
      <w:pPr>
        <w:pStyle w:val="Paragrafoelenco"/>
        <w:numPr>
          <w:ilvl w:val="0"/>
          <w:numId w:val="12"/>
        </w:numPr>
        <w:shd w:val="clear" w:color="auto" w:fill="FFFFFF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b/>
          <w:bCs/>
          <w:color w:val="000000"/>
          <w:sz w:val="22"/>
          <w:szCs w:val="22"/>
        </w:rPr>
        <w:t>Lombardia</w:t>
      </w:r>
      <w:r w:rsidRPr="00706F88">
        <w:rPr>
          <w:rFonts w:ascii="Georgia" w:hAnsi="Georgia"/>
          <w:color w:val="000000"/>
          <w:sz w:val="22"/>
          <w:szCs w:val="22"/>
        </w:rPr>
        <w:t xml:space="preserve">: prima regione biofarmaceutica in Italia. Conta 24 mila occupati diretti, ai quali si aggiungono </w:t>
      </w:r>
      <w:r w:rsidR="00DB18C7" w:rsidRPr="00706F88">
        <w:rPr>
          <w:rFonts w:ascii="Georgia" w:hAnsi="Georgia"/>
          <w:color w:val="000000"/>
          <w:sz w:val="22"/>
          <w:szCs w:val="22"/>
        </w:rPr>
        <w:t>gli oltre 28.000</w:t>
      </w:r>
      <w:r w:rsidRPr="00706F88">
        <w:rPr>
          <w:rFonts w:ascii="Georgia" w:hAnsi="Georgia"/>
          <w:color w:val="000000"/>
          <w:sz w:val="22"/>
          <w:szCs w:val="22"/>
        </w:rPr>
        <w:t xml:space="preserve"> dell’indotto.</w:t>
      </w:r>
    </w:p>
    <w:p w14:paraId="4DF1E22E" w14:textId="77777777" w:rsidR="00227CCF" w:rsidRPr="00706F88" w:rsidRDefault="00227CCF" w:rsidP="00EC4346">
      <w:pPr>
        <w:shd w:val="clear" w:color="auto" w:fill="FFFFFF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color w:val="000000"/>
          <w:sz w:val="22"/>
          <w:szCs w:val="22"/>
        </w:rPr>
        <w:t> </w:t>
      </w:r>
    </w:p>
    <w:p w14:paraId="537ED327" w14:textId="2FA4CC80" w:rsidR="00227CCF" w:rsidRPr="00706F88" w:rsidRDefault="00227CCF" w:rsidP="00EC4346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b/>
          <w:bCs/>
          <w:sz w:val="22"/>
          <w:szCs w:val="22"/>
        </w:rPr>
        <w:t>Lazio</w:t>
      </w:r>
      <w:r w:rsidRPr="00706F88">
        <w:rPr>
          <w:rFonts w:ascii="Georgia" w:hAnsi="Georgia"/>
          <w:sz w:val="22"/>
          <w:szCs w:val="22"/>
        </w:rPr>
        <w:t>: seconda regione per numero di occupati e prima per export (</w:t>
      </w:r>
      <w:r w:rsidR="00DB18C7" w:rsidRPr="00706F88">
        <w:rPr>
          <w:rFonts w:ascii="Georgia" w:hAnsi="Georgia"/>
          <w:sz w:val="22"/>
          <w:szCs w:val="22"/>
        </w:rPr>
        <w:t>42</w:t>
      </w:r>
      <w:r w:rsidRPr="00706F88">
        <w:rPr>
          <w:rFonts w:ascii="Georgia" w:hAnsi="Georgia"/>
          <w:sz w:val="22"/>
          <w:szCs w:val="22"/>
        </w:rPr>
        <w:t xml:space="preserve">% </w:t>
      </w:r>
      <w:r w:rsidR="00DB18C7" w:rsidRPr="00706F88">
        <w:rPr>
          <w:rFonts w:ascii="Georgia" w:hAnsi="Georgia"/>
          <w:sz w:val="22"/>
          <w:szCs w:val="22"/>
        </w:rPr>
        <w:t>dell’export regionale</w:t>
      </w:r>
      <w:r w:rsidRPr="00706F88">
        <w:rPr>
          <w:rFonts w:ascii="Georgia" w:hAnsi="Georgia"/>
          <w:sz w:val="22"/>
          <w:szCs w:val="22"/>
        </w:rPr>
        <w:t>). Gli addetti sono circa 13</w:t>
      </w:r>
      <w:r w:rsidR="00DB18C7" w:rsidRPr="00706F88">
        <w:rPr>
          <w:rFonts w:ascii="Georgia" w:hAnsi="Georgia"/>
          <w:sz w:val="22"/>
          <w:szCs w:val="22"/>
        </w:rPr>
        <w:t xml:space="preserve">.000 </w:t>
      </w:r>
      <w:r w:rsidRPr="00706F88">
        <w:rPr>
          <w:rFonts w:ascii="Georgia" w:hAnsi="Georgia"/>
          <w:sz w:val="22"/>
          <w:szCs w:val="22"/>
        </w:rPr>
        <w:t>e 15.</w:t>
      </w:r>
      <w:r w:rsidR="00DB18C7" w:rsidRPr="00706F88">
        <w:rPr>
          <w:rFonts w:ascii="Georgia" w:hAnsi="Georgia"/>
          <w:sz w:val="22"/>
          <w:szCs w:val="22"/>
        </w:rPr>
        <w:t>5</w:t>
      </w:r>
      <w:r w:rsidRPr="00706F88">
        <w:rPr>
          <w:rFonts w:ascii="Georgia" w:hAnsi="Georgia"/>
          <w:sz w:val="22"/>
          <w:szCs w:val="22"/>
        </w:rPr>
        <w:t>00 nell’indotto.</w:t>
      </w:r>
    </w:p>
    <w:p w14:paraId="43777435" w14:textId="77777777" w:rsidR="00227CCF" w:rsidRPr="00706F88" w:rsidRDefault="00227CCF" w:rsidP="00EC4346">
      <w:p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sz w:val="22"/>
          <w:szCs w:val="22"/>
        </w:rPr>
        <w:t> </w:t>
      </w:r>
    </w:p>
    <w:p w14:paraId="37F1ED24" w14:textId="77777777" w:rsidR="00583B66" w:rsidRDefault="00227CCF" w:rsidP="00EC4346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b/>
          <w:bCs/>
          <w:sz w:val="22"/>
          <w:szCs w:val="22"/>
        </w:rPr>
        <w:t>Toscana</w:t>
      </w:r>
      <w:r w:rsidRPr="00706F88">
        <w:rPr>
          <w:rFonts w:ascii="Georgia" w:hAnsi="Georgia"/>
          <w:sz w:val="22"/>
          <w:szCs w:val="22"/>
        </w:rPr>
        <w:t>: terza regione in Italia con più di 7.</w:t>
      </w:r>
      <w:r w:rsidR="00DB18C7" w:rsidRPr="00706F88">
        <w:rPr>
          <w:rFonts w:ascii="Georgia" w:hAnsi="Georgia"/>
          <w:sz w:val="22"/>
          <w:szCs w:val="22"/>
        </w:rPr>
        <w:t>5</w:t>
      </w:r>
      <w:r w:rsidRPr="00706F88">
        <w:rPr>
          <w:rFonts w:ascii="Georgia" w:hAnsi="Georgia"/>
          <w:sz w:val="22"/>
          <w:szCs w:val="22"/>
        </w:rPr>
        <w:t>00 addetti diretti e 9.</w:t>
      </w:r>
      <w:r w:rsidR="00DB18C7" w:rsidRPr="00706F88">
        <w:rPr>
          <w:rFonts w:ascii="Georgia" w:hAnsi="Georgia"/>
          <w:sz w:val="22"/>
          <w:szCs w:val="22"/>
        </w:rPr>
        <w:t>0</w:t>
      </w:r>
      <w:r w:rsidRPr="00706F88">
        <w:rPr>
          <w:rFonts w:ascii="Georgia" w:hAnsi="Georgia"/>
          <w:sz w:val="22"/>
          <w:szCs w:val="22"/>
        </w:rPr>
        <w:t>00 nell’indotto.</w:t>
      </w:r>
    </w:p>
    <w:p w14:paraId="57234855" w14:textId="77777777" w:rsidR="00583B66" w:rsidRPr="00583B66" w:rsidRDefault="00583B66" w:rsidP="00EC4346">
      <w:pPr>
        <w:pStyle w:val="Paragrafoelenco"/>
        <w:spacing w:line="280" w:lineRule="exact"/>
        <w:rPr>
          <w:rFonts w:ascii="Georgia" w:hAnsi="Georgia"/>
          <w:smallCaps/>
          <w:sz w:val="22"/>
          <w:szCs w:val="22"/>
        </w:rPr>
      </w:pPr>
    </w:p>
    <w:p w14:paraId="06E7423F" w14:textId="2ED92F60" w:rsidR="00227CCF" w:rsidRPr="00706F88" w:rsidRDefault="00227CCF" w:rsidP="00EC4346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b/>
          <w:bCs/>
          <w:sz w:val="22"/>
          <w:szCs w:val="22"/>
        </w:rPr>
        <w:t>Emilia</w:t>
      </w:r>
      <w:r w:rsidR="00706F88">
        <w:rPr>
          <w:rFonts w:ascii="Georgia" w:hAnsi="Georgia"/>
          <w:b/>
          <w:bCs/>
          <w:sz w:val="22"/>
          <w:szCs w:val="22"/>
        </w:rPr>
        <w:t>-</w:t>
      </w:r>
      <w:r w:rsidRPr="00706F88">
        <w:rPr>
          <w:rFonts w:ascii="Georgia" w:hAnsi="Georgia"/>
          <w:b/>
          <w:bCs/>
          <w:sz w:val="22"/>
          <w:szCs w:val="22"/>
        </w:rPr>
        <w:t>Romagna</w:t>
      </w:r>
      <w:r w:rsidRPr="00706F88">
        <w:rPr>
          <w:rFonts w:ascii="Georgia" w:hAnsi="Georgia"/>
          <w:sz w:val="22"/>
          <w:szCs w:val="22"/>
        </w:rPr>
        <w:t xml:space="preserve">: </w:t>
      </w:r>
      <w:r w:rsidR="00706F88" w:rsidRPr="00706F88">
        <w:rPr>
          <w:rFonts w:ascii="Georgia" w:hAnsi="Georgia"/>
          <w:sz w:val="22"/>
          <w:szCs w:val="22"/>
        </w:rPr>
        <w:t>4.700</w:t>
      </w:r>
      <w:r w:rsidRPr="00706F88">
        <w:rPr>
          <w:rFonts w:ascii="Georgia" w:hAnsi="Georgia"/>
          <w:sz w:val="22"/>
          <w:szCs w:val="22"/>
        </w:rPr>
        <w:t xml:space="preserve"> addetti con un’importante presenza produttiva e di R&amp;S. </w:t>
      </w:r>
      <w:r w:rsidR="00706F88" w:rsidRPr="00706F88">
        <w:rPr>
          <w:rFonts w:ascii="Georgia" w:hAnsi="Georgia"/>
          <w:sz w:val="22"/>
          <w:szCs w:val="22"/>
        </w:rPr>
        <w:t>Oltre 5.</w:t>
      </w:r>
      <w:r w:rsidR="00A30EFF">
        <w:rPr>
          <w:rFonts w:ascii="Georgia" w:hAnsi="Georgia"/>
          <w:sz w:val="22"/>
          <w:szCs w:val="22"/>
        </w:rPr>
        <w:t>6</w:t>
      </w:r>
      <w:r w:rsidR="00706F88" w:rsidRPr="00706F88">
        <w:rPr>
          <w:rFonts w:ascii="Georgia" w:hAnsi="Georgia"/>
          <w:sz w:val="22"/>
          <w:szCs w:val="22"/>
        </w:rPr>
        <w:t xml:space="preserve">00 </w:t>
      </w:r>
      <w:r w:rsidRPr="00706F88">
        <w:rPr>
          <w:rFonts w:ascii="Georgia" w:hAnsi="Georgia"/>
          <w:sz w:val="22"/>
          <w:szCs w:val="22"/>
        </w:rPr>
        <w:t>sono gli occupati nell’indotto.</w:t>
      </w:r>
    </w:p>
    <w:p w14:paraId="70E52A46" w14:textId="77777777" w:rsidR="00227CCF" w:rsidRPr="00706F88" w:rsidRDefault="00227CCF" w:rsidP="00EC4346">
      <w:pPr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smallCaps/>
          <w:sz w:val="22"/>
          <w:szCs w:val="22"/>
        </w:rPr>
        <w:t> </w:t>
      </w:r>
    </w:p>
    <w:p w14:paraId="2293B2E5" w14:textId="55DEA1B4" w:rsidR="00227CCF" w:rsidRPr="00706F88" w:rsidRDefault="00227CCF" w:rsidP="00EC4346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b/>
          <w:bCs/>
          <w:smallCaps/>
          <w:sz w:val="22"/>
          <w:szCs w:val="22"/>
        </w:rPr>
        <w:t>V</w:t>
      </w:r>
      <w:r w:rsidRPr="00706F88">
        <w:rPr>
          <w:rFonts w:ascii="Georgia" w:hAnsi="Georgia"/>
          <w:b/>
          <w:bCs/>
          <w:sz w:val="22"/>
          <w:szCs w:val="22"/>
        </w:rPr>
        <w:t>eneto</w:t>
      </w:r>
      <w:r w:rsidRPr="00706F88">
        <w:rPr>
          <w:rFonts w:ascii="Georgia" w:hAnsi="Georgia"/>
          <w:smallCaps/>
          <w:sz w:val="22"/>
          <w:szCs w:val="22"/>
        </w:rPr>
        <w:t xml:space="preserve">: </w:t>
      </w:r>
      <w:r w:rsidRPr="00706F88">
        <w:rPr>
          <w:rFonts w:ascii="Georgia" w:hAnsi="Georgia"/>
          <w:sz w:val="22"/>
          <w:szCs w:val="22"/>
        </w:rPr>
        <w:t>conta 5.</w:t>
      </w:r>
      <w:r w:rsidR="00706F88" w:rsidRPr="00706F88">
        <w:rPr>
          <w:rFonts w:ascii="Georgia" w:hAnsi="Georgia"/>
          <w:sz w:val="22"/>
          <w:szCs w:val="22"/>
        </w:rPr>
        <w:t>2</w:t>
      </w:r>
      <w:r w:rsidRPr="00706F88">
        <w:rPr>
          <w:rFonts w:ascii="Georgia" w:hAnsi="Georgia"/>
          <w:sz w:val="22"/>
          <w:szCs w:val="22"/>
        </w:rPr>
        <w:t>00 occupati e 6.100 nell’indotto.</w:t>
      </w:r>
    </w:p>
    <w:p w14:paraId="1742D196" w14:textId="77777777" w:rsidR="00227CCF" w:rsidRPr="00706F88" w:rsidRDefault="00227CCF" w:rsidP="00EC4346">
      <w:pPr>
        <w:pStyle w:val="Paragrafoelenco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sz w:val="22"/>
          <w:szCs w:val="22"/>
        </w:rPr>
        <w:t> </w:t>
      </w:r>
    </w:p>
    <w:p w14:paraId="796F2B86" w14:textId="647712D2" w:rsidR="00227CCF" w:rsidRPr="00706F88" w:rsidRDefault="00227CCF" w:rsidP="00EC4346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b/>
          <w:bCs/>
          <w:sz w:val="22"/>
          <w:szCs w:val="22"/>
        </w:rPr>
        <w:t>Marche</w:t>
      </w:r>
      <w:r w:rsidRPr="00706F88">
        <w:rPr>
          <w:rFonts w:ascii="Georgia" w:hAnsi="Georgia"/>
          <w:sz w:val="22"/>
          <w:szCs w:val="22"/>
        </w:rPr>
        <w:t xml:space="preserve">: </w:t>
      </w:r>
      <w:r w:rsidR="00706F88" w:rsidRPr="00706F88">
        <w:rPr>
          <w:rFonts w:ascii="Georgia" w:hAnsi="Georgia"/>
          <w:sz w:val="22"/>
          <w:szCs w:val="22"/>
        </w:rPr>
        <w:t>1.840</w:t>
      </w:r>
      <w:r w:rsidRPr="00706F88">
        <w:rPr>
          <w:rFonts w:ascii="Georgia" w:hAnsi="Georgia"/>
          <w:sz w:val="22"/>
          <w:szCs w:val="22"/>
        </w:rPr>
        <w:t xml:space="preserve"> addetti diretti con 2.200 nell’indotto.</w:t>
      </w:r>
    </w:p>
    <w:p w14:paraId="38E5B12F" w14:textId="77777777" w:rsidR="00227CCF" w:rsidRPr="00706F88" w:rsidRDefault="00227CCF" w:rsidP="00EC4346">
      <w:p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706F88">
        <w:rPr>
          <w:rFonts w:ascii="Georgia" w:hAnsi="Georgia"/>
          <w:sz w:val="22"/>
          <w:szCs w:val="22"/>
        </w:rPr>
        <w:t> </w:t>
      </w:r>
    </w:p>
    <w:p w14:paraId="5ECB3B81" w14:textId="253972F0" w:rsidR="00227CCF" w:rsidRPr="00522401" w:rsidRDefault="00227CCF" w:rsidP="00EC4346">
      <w:pPr>
        <w:pStyle w:val="Paragrafoelenco"/>
        <w:numPr>
          <w:ilvl w:val="0"/>
          <w:numId w:val="12"/>
        </w:numPr>
        <w:autoSpaceDE w:val="0"/>
        <w:autoSpaceDN w:val="0"/>
        <w:spacing w:line="280" w:lineRule="exact"/>
        <w:ind w:left="142" w:hanging="284"/>
        <w:jc w:val="both"/>
        <w:rPr>
          <w:rFonts w:ascii="Georgia" w:hAnsi="Georgia"/>
          <w:sz w:val="22"/>
          <w:szCs w:val="22"/>
        </w:rPr>
      </w:pPr>
      <w:r w:rsidRPr="00522401">
        <w:rPr>
          <w:rFonts w:ascii="Georgia" w:hAnsi="Georgia"/>
          <w:sz w:val="22"/>
          <w:szCs w:val="22"/>
        </w:rPr>
        <w:t xml:space="preserve">Nel </w:t>
      </w:r>
      <w:r w:rsidRPr="00522401">
        <w:rPr>
          <w:rFonts w:ascii="Georgia" w:hAnsi="Georgia"/>
          <w:b/>
          <w:bCs/>
          <w:sz w:val="22"/>
          <w:szCs w:val="22"/>
        </w:rPr>
        <w:t>Mezzogiorno</w:t>
      </w:r>
      <w:r w:rsidRPr="00522401">
        <w:rPr>
          <w:rFonts w:ascii="Georgia" w:hAnsi="Georgia"/>
          <w:sz w:val="22"/>
          <w:szCs w:val="22"/>
        </w:rPr>
        <w:t xml:space="preserve"> (</w:t>
      </w:r>
      <w:r w:rsidRPr="00522401">
        <w:rPr>
          <w:rFonts w:ascii="Georgia" w:hAnsi="Georgia"/>
          <w:b/>
          <w:bCs/>
          <w:sz w:val="22"/>
          <w:szCs w:val="22"/>
        </w:rPr>
        <w:t>Abruzzo</w:t>
      </w:r>
      <w:r w:rsidRPr="00522401">
        <w:rPr>
          <w:rFonts w:ascii="Georgia" w:hAnsi="Georgia"/>
          <w:sz w:val="22"/>
          <w:szCs w:val="22"/>
        </w:rPr>
        <w:t xml:space="preserve">, </w:t>
      </w:r>
      <w:r w:rsidRPr="00522401">
        <w:rPr>
          <w:rFonts w:ascii="Georgia" w:hAnsi="Georgia"/>
          <w:b/>
          <w:bCs/>
          <w:sz w:val="22"/>
          <w:szCs w:val="22"/>
        </w:rPr>
        <w:t>Campania</w:t>
      </w:r>
      <w:r w:rsidRPr="00522401">
        <w:rPr>
          <w:rFonts w:ascii="Georgia" w:hAnsi="Georgia"/>
          <w:sz w:val="22"/>
          <w:szCs w:val="22"/>
        </w:rPr>
        <w:t xml:space="preserve">, </w:t>
      </w:r>
      <w:r w:rsidRPr="00522401">
        <w:rPr>
          <w:rFonts w:ascii="Georgia" w:hAnsi="Georgia"/>
          <w:b/>
          <w:bCs/>
          <w:sz w:val="22"/>
          <w:szCs w:val="22"/>
        </w:rPr>
        <w:t>Molise</w:t>
      </w:r>
      <w:r w:rsidRPr="00522401">
        <w:rPr>
          <w:rFonts w:ascii="Georgia" w:hAnsi="Georgia"/>
          <w:sz w:val="22"/>
          <w:szCs w:val="22"/>
        </w:rPr>
        <w:t xml:space="preserve">, </w:t>
      </w:r>
      <w:r w:rsidRPr="00522401">
        <w:rPr>
          <w:rFonts w:ascii="Georgia" w:hAnsi="Georgia"/>
          <w:b/>
          <w:bCs/>
          <w:sz w:val="22"/>
          <w:szCs w:val="22"/>
        </w:rPr>
        <w:t>Puglia</w:t>
      </w:r>
      <w:r w:rsidRPr="00522401">
        <w:rPr>
          <w:rFonts w:ascii="Georgia" w:hAnsi="Georgia"/>
          <w:sz w:val="22"/>
          <w:szCs w:val="22"/>
        </w:rPr>
        <w:t xml:space="preserve">, </w:t>
      </w:r>
      <w:r w:rsidRPr="00522401">
        <w:rPr>
          <w:rFonts w:ascii="Georgia" w:hAnsi="Georgia"/>
          <w:b/>
          <w:bCs/>
          <w:sz w:val="22"/>
          <w:szCs w:val="22"/>
        </w:rPr>
        <w:t>Sicilia</w:t>
      </w:r>
      <w:r w:rsidRPr="00522401">
        <w:rPr>
          <w:rFonts w:ascii="Georgia" w:hAnsi="Georgia"/>
          <w:sz w:val="22"/>
          <w:szCs w:val="22"/>
        </w:rPr>
        <w:t xml:space="preserve">) le imprese del farmaco contano circa </w:t>
      </w:r>
      <w:r w:rsidR="00706F88" w:rsidRPr="00522401">
        <w:rPr>
          <w:rFonts w:ascii="Georgia" w:hAnsi="Georgia"/>
          <w:sz w:val="22"/>
          <w:szCs w:val="22"/>
        </w:rPr>
        <w:t>6.0</w:t>
      </w:r>
      <w:r w:rsidRPr="00522401">
        <w:rPr>
          <w:rFonts w:ascii="Georgia" w:hAnsi="Georgia"/>
          <w:sz w:val="22"/>
          <w:szCs w:val="22"/>
        </w:rPr>
        <w:t xml:space="preserve">00 addetti diretti e </w:t>
      </w:r>
      <w:r w:rsidR="00706F88" w:rsidRPr="00522401">
        <w:rPr>
          <w:rFonts w:ascii="Georgia" w:hAnsi="Georgia"/>
          <w:sz w:val="22"/>
          <w:szCs w:val="22"/>
        </w:rPr>
        <w:t>oltre 7.100</w:t>
      </w:r>
      <w:r w:rsidRPr="00522401">
        <w:rPr>
          <w:rFonts w:ascii="Georgia" w:hAnsi="Georgia"/>
          <w:sz w:val="22"/>
          <w:szCs w:val="22"/>
        </w:rPr>
        <w:t xml:space="preserve"> nell’indotto. </w:t>
      </w:r>
    </w:p>
    <w:p w14:paraId="35B69F20" w14:textId="5668E4AE" w:rsidR="00227CCF" w:rsidRDefault="00227CCF" w:rsidP="00EC4346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227CCF">
        <w:rPr>
          <w:rFonts w:ascii="Georgia" w:hAnsi="Georgia"/>
          <w:b/>
          <w:bCs/>
          <w:smallCaps/>
          <w:sz w:val="22"/>
          <w:szCs w:val="22"/>
        </w:rPr>
        <w:t> </w:t>
      </w:r>
    </w:p>
    <w:p w14:paraId="1119BF7B" w14:textId="77777777" w:rsidR="001616D3" w:rsidRPr="00227CCF" w:rsidRDefault="001616D3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CBE5649" w14:textId="77777777" w:rsidR="00840EE7" w:rsidRPr="00C957B6" w:rsidRDefault="00840EE7" w:rsidP="002534DB">
      <w:pPr>
        <w:spacing w:line="280" w:lineRule="exact"/>
        <w:ind w:left="-142"/>
        <w:jc w:val="both"/>
        <w:rPr>
          <w:rFonts w:ascii="Georgia" w:hAnsi="Georgia"/>
          <w:b/>
          <w:bCs/>
          <w:smallCaps/>
          <w:color w:val="000000"/>
          <w:sz w:val="22"/>
          <w:szCs w:val="22"/>
        </w:rPr>
      </w:pPr>
      <w:r w:rsidRPr="00C957B6">
        <w:rPr>
          <w:rFonts w:ascii="Georgia" w:hAnsi="Georgia"/>
          <w:b/>
          <w:bCs/>
          <w:smallCaps/>
          <w:color w:val="000000"/>
          <w:sz w:val="22"/>
          <w:szCs w:val="22"/>
        </w:rPr>
        <w:t xml:space="preserve">Relazioni </w:t>
      </w:r>
      <w:r>
        <w:rPr>
          <w:rFonts w:ascii="Georgia" w:hAnsi="Georgia"/>
          <w:b/>
          <w:bCs/>
          <w:smallCaps/>
          <w:color w:val="000000"/>
          <w:sz w:val="22"/>
          <w:szCs w:val="22"/>
        </w:rPr>
        <w:t>Industriali</w:t>
      </w:r>
      <w:r w:rsidRPr="00C957B6">
        <w:rPr>
          <w:rFonts w:ascii="Georgia" w:hAnsi="Georgia"/>
          <w:b/>
          <w:bCs/>
          <w:smallCaps/>
          <w:color w:val="000000"/>
          <w:sz w:val="22"/>
          <w:szCs w:val="22"/>
        </w:rPr>
        <w:t xml:space="preserve"> e Welfare</w:t>
      </w:r>
    </w:p>
    <w:p w14:paraId="5D012DD2" w14:textId="09036B1C" w:rsidR="00840EE7" w:rsidRPr="00C957B6" w:rsidRDefault="00840EE7" w:rsidP="002534DB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  <w:r w:rsidRPr="00C957B6">
        <w:rPr>
          <w:rFonts w:ascii="Georgia" w:hAnsi="Georgia" w:cs="Arial"/>
          <w:sz w:val="22"/>
          <w:szCs w:val="22"/>
        </w:rPr>
        <w:t xml:space="preserve">Le relazioni industriali del settore sono da sempre collaborative e innovative. Prova ne è il </w:t>
      </w:r>
      <w:r w:rsidRPr="00961277">
        <w:rPr>
          <w:rFonts w:ascii="Georgia" w:hAnsi="Georgia" w:cs="Arial"/>
          <w:b/>
          <w:bCs/>
          <w:sz w:val="22"/>
          <w:szCs w:val="22"/>
        </w:rPr>
        <w:t>rinnovo del CCNL 2022-2025 realizzato in tempi record</w:t>
      </w:r>
      <w:r>
        <w:rPr>
          <w:rFonts w:ascii="Georgia" w:hAnsi="Georgia" w:cs="Arial"/>
          <w:sz w:val="22"/>
          <w:szCs w:val="22"/>
        </w:rPr>
        <w:t xml:space="preserve">, con soluzioni sostenibili, responsabili e virtuose rispetto al contesto di riferimento </w:t>
      </w:r>
      <w:r w:rsidRPr="00C957B6">
        <w:rPr>
          <w:rFonts w:ascii="Georgia" w:hAnsi="Georgia" w:cs="Arial"/>
          <w:sz w:val="22"/>
          <w:szCs w:val="22"/>
        </w:rPr>
        <w:t>in un momento così complesso per la pressione sui costi e la necessità di difendere i livelli di competitività delle imprese del farmaco.</w:t>
      </w:r>
    </w:p>
    <w:p w14:paraId="08FDBA50" w14:textId="77777777" w:rsidR="00840EE7" w:rsidRDefault="00840EE7" w:rsidP="002534DB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</w:p>
    <w:p w14:paraId="08E154AD" w14:textId="5C07FD81" w:rsidR="00840EE7" w:rsidRDefault="00583B66" w:rsidP="002534DB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lastRenderedPageBreak/>
        <w:t>L</w:t>
      </w:r>
      <w:r w:rsidR="00840EE7">
        <w:rPr>
          <w:rFonts w:ascii="Georgia" w:hAnsi="Georgia" w:cs="Arial"/>
          <w:sz w:val="22"/>
          <w:szCs w:val="22"/>
        </w:rPr>
        <w:t>e i</w:t>
      </w:r>
      <w:r w:rsidR="00840EE7" w:rsidRPr="006022E9">
        <w:rPr>
          <w:rFonts w:ascii="Georgia" w:hAnsi="Georgia" w:cs="Arial"/>
          <w:sz w:val="22"/>
          <w:szCs w:val="22"/>
        </w:rPr>
        <w:t>mprese sono molte attente</w:t>
      </w:r>
      <w:r>
        <w:rPr>
          <w:rFonts w:ascii="Georgia" w:hAnsi="Georgia" w:cs="Arial"/>
          <w:sz w:val="22"/>
          <w:szCs w:val="22"/>
        </w:rPr>
        <w:t xml:space="preserve">, anche grazie a politiche di </w:t>
      </w:r>
      <w:r w:rsidRPr="00583B66">
        <w:rPr>
          <w:rFonts w:ascii="Georgia" w:hAnsi="Georgia" w:cs="Arial"/>
          <w:b/>
          <w:bCs/>
          <w:sz w:val="22"/>
          <w:szCs w:val="22"/>
        </w:rPr>
        <w:t>welfare</w:t>
      </w:r>
      <w:r>
        <w:rPr>
          <w:rFonts w:ascii="Georgia" w:hAnsi="Georgia" w:cs="Arial"/>
          <w:sz w:val="22"/>
          <w:szCs w:val="22"/>
        </w:rPr>
        <w:t>,</w:t>
      </w:r>
      <w:r w:rsidR="00840EE7" w:rsidRPr="006022E9">
        <w:rPr>
          <w:rFonts w:ascii="Georgia" w:hAnsi="Georgia" w:cs="Arial"/>
          <w:sz w:val="22"/>
          <w:szCs w:val="22"/>
        </w:rPr>
        <w:t xml:space="preserve"> a tutelare le </w:t>
      </w:r>
      <w:r w:rsidR="00840EE7" w:rsidRPr="000B7A97">
        <w:rPr>
          <w:rFonts w:ascii="Georgia" w:hAnsi="Georgia" w:cs="Arial"/>
          <w:b/>
          <w:bCs/>
          <w:sz w:val="22"/>
          <w:szCs w:val="22"/>
        </w:rPr>
        <w:t>pari opportunità</w:t>
      </w:r>
      <w:r w:rsidR="00840EE7" w:rsidRPr="006022E9">
        <w:rPr>
          <w:rFonts w:ascii="Georgia" w:hAnsi="Georgia" w:cs="Arial"/>
          <w:sz w:val="22"/>
          <w:szCs w:val="22"/>
        </w:rPr>
        <w:t xml:space="preserve">, in particolare a sostegno della </w:t>
      </w:r>
      <w:r w:rsidR="00840EE7" w:rsidRPr="006022E9">
        <w:rPr>
          <w:rFonts w:ascii="Georgia" w:hAnsi="Georgia" w:cs="Arial"/>
          <w:b/>
          <w:bCs/>
          <w:sz w:val="22"/>
          <w:szCs w:val="22"/>
        </w:rPr>
        <w:t>genitorialità</w:t>
      </w:r>
      <w:r w:rsidR="00840EE7" w:rsidRPr="006022E9">
        <w:rPr>
          <w:rFonts w:ascii="Georgia" w:hAnsi="Georgia" w:cs="Arial"/>
          <w:sz w:val="22"/>
          <w:szCs w:val="22"/>
        </w:rPr>
        <w:t xml:space="preserve">, e puntano molto sulla </w:t>
      </w:r>
      <w:r w:rsidR="00840EE7" w:rsidRPr="006022E9">
        <w:rPr>
          <w:rFonts w:ascii="Georgia" w:hAnsi="Georgia" w:cs="Arial"/>
          <w:b/>
          <w:bCs/>
          <w:sz w:val="22"/>
          <w:szCs w:val="22"/>
        </w:rPr>
        <w:t>formazione e lo sviluppo professionale</w:t>
      </w:r>
      <w:r w:rsidR="00840EE7" w:rsidRPr="006022E9">
        <w:rPr>
          <w:rFonts w:ascii="Georgia" w:hAnsi="Georgia" w:cs="Arial"/>
          <w:sz w:val="22"/>
          <w:szCs w:val="22"/>
        </w:rPr>
        <w:t>.</w:t>
      </w:r>
    </w:p>
    <w:p w14:paraId="477A1A82" w14:textId="675EC94A" w:rsidR="00840EE7" w:rsidRDefault="00840EE7" w:rsidP="002534DB">
      <w:pPr>
        <w:spacing w:line="280" w:lineRule="exact"/>
        <w:ind w:left="-142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Gli strumenti di </w:t>
      </w:r>
      <w:r w:rsidRPr="000B7A97">
        <w:rPr>
          <w:rFonts w:ascii="Georgia" w:hAnsi="Georgia" w:cs="Arial"/>
          <w:b/>
          <w:bCs/>
          <w:sz w:val="22"/>
          <w:szCs w:val="22"/>
        </w:rPr>
        <w:t>work-life balance</w:t>
      </w:r>
      <w:r>
        <w:rPr>
          <w:rFonts w:ascii="Georgia" w:hAnsi="Georgia" w:cs="Arial"/>
          <w:sz w:val="22"/>
          <w:szCs w:val="22"/>
        </w:rPr>
        <w:t xml:space="preserve">, non sono più benefit, ma pilastri di un </w:t>
      </w:r>
      <w:r w:rsidRPr="000B7A97">
        <w:rPr>
          <w:rFonts w:ascii="Georgia" w:hAnsi="Georgia" w:cs="Arial"/>
          <w:b/>
          <w:bCs/>
          <w:sz w:val="22"/>
          <w:szCs w:val="22"/>
        </w:rPr>
        <w:t xml:space="preserve">nuovo e moderno modello di organizzazione del </w:t>
      </w:r>
      <w:r w:rsidRPr="00641B5F">
        <w:rPr>
          <w:rFonts w:ascii="Georgia" w:hAnsi="Georgia" w:cs="Arial"/>
          <w:b/>
          <w:bCs/>
          <w:sz w:val="22"/>
          <w:szCs w:val="22"/>
        </w:rPr>
        <w:t>lavoro</w:t>
      </w:r>
      <w:r>
        <w:rPr>
          <w:rFonts w:ascii="Georgia" w:hAnsi="Georgia" w:cs="Arial"/>
          <w:sz w:val="22"/>
          <w:szCs w:val="22"/>
        </w:rPr>
        <w:t>.</w:t>
      </w:r>
      <w:r w:rsidRPr="006022E9">
        <w:rPr>
          <w:rFonts w:ascii="Georgia" w:hAnsi="Georgia" w:cs="Arial"/>
          <w:sz w:val="22"/>
          <w:szCs w:val="22"/>
        </w:rPr>
        <w:t xml:space="preserve"> </w:t>
      </w:r>
      <w:r w:rsidRPr="00215B1D">
        <w:rPr>
          <w:rFonts w:ascii="Georgia" w:hAnsi="Georgia" w:cs="Arial"/>
          <w:sz w:val="22"/>
          <w:szCs w:val="22"/>
        </w:rPr>
        <w:t xml:space="preserve">Ad esempio, </w:t>
      </w:r>
      <w:r w:rsidRPr="00961277">
        <w:rPr>
          <w:rFonts w:ascii="Georgia" w:hAnsi="Georgia" w:cs="Arial"/>
          <w:b/>
          <w:bCs/>
          <w:sz w:val="22"/>
          <w:szCs w:val="22"/>
        </w:rPr>
        <w:t>prima della pandemia</w:t>
      </w:r>
      <w:r w:rsidRPr="00215B1D">
        <w:rPr>
          <w:rFonts w:ascii="Georgia" w:hAnsi="Georgia" w:cs="Arial"/>
          <w:sz w:val="22"/>
          <w:szCs w:val="22"/>
        </w:rPr>
        <w:t xml:space="preserve"> da Covid</w:t>
      </w:r>
      <w:r>
        <w:rPr>
          <w:rFonts w:ascii="Georgia" w:hAnsi="Georgia" w:cs="Arial"/>
          <w:sz w:val="22"/>
          <w:szCs w:val="22"/>
        </w:rPr>
        <w:t xml:space="preserve">-19, </w:t>
      </w:r>
      <w:r w:rsidRPr="00961277">
        <w:rPr>
          <w:rFonts w:ascii="Georgia" w:hAnsi="Georgia" w:cs="Arial"/>
          <w:b/>
          <w:bCs/>
          <w:sz w:val="22"/>
          <w:szCs w:val="22"/>
        </w:rPr>
        <w:t>il 74% delle imprese aveva introdotto forme di lavoro agile</w:t>
      </w:r>
      <w:r>
        <w:rPr>
          <w:rFonts w:ascii="Georgia" w:hAnsi="Georgia" w:cs="Arial"/>
          <w:sz w:val="22"/>
          <w:szCs w:val="22"/>
        </w:rPr>
        <w:t>.</w:t>
      </w:r>
      <w:r w:rsidRPr="00215B1D">
        <w:rPr>
          <w:rFonts w:ascii="Georgia" w:hAnsi="Georgia" w:cs="Arial"/>
          <w:sz w:val="22"/>
          <w:szCs w:val="22"/>
        </w:rPr>
        <w:t xml:space="preserve"> </w:t>
      </w:r>
      <w:r>
        <w:rPr>
          <w:rFonts w:ascii="Georgia" w:hAnsi="Georgia" w:cs="Arial"/>
          <w:sz w:val="22"/>
          <w:szCs w:val="22"/>
        </w:rPr>
        <w:t>A</w:t>
      </w:r>
      <w:r w:rsidRPr="00215B1D">
        <w:rPr>
          <w:rFonts w:ascii="Georgia" w:hAnsi="Georgia" w:cs="Arial"/>
          <w:sz w:val="22"/>
          <w:szCs w:val="22"/>
        </w:rPr>
        <w:t xml:space="preserve">l termine della situazione di emergenza </w:t>
      </w:r>
      <w:r w:rsidRPr="00961277">
        <w:rPr>
          <w:rFonts w:ascii="Georgia" w:hAnsi="Georgia" w:cs="Arial"/>
          <w:b/>
          <w:bCs/>
          <w:sz w:val="22"/>
          <w:szCs w:val="22"/>
        </w:rPr>
        <w:t>il 96% delle imprese prevede di implementarlo, mantenerlo o estenderlo</w:t>
      </w:r>
      <w:r w:rsidRPr="00215B1D">
        <w:rPr>
          <w:rFonts w:ascii="Georgia" w:hAnsi="Georgia" w:cs="Arial"/>
          <w:sz w:val="22"/>
          <w:szCs w:val="22"/>
        </w:rPr>
        <w:t xml:space="preserve"> nel numero di giornate e/o ad altre categorie professionali. </w:t>
      </w:r>
    </w:p>
    <w:p w14:paraId="7E1BC91E" w14:textId="23D3841D" w:rsidR="00AB54FD" w:rsidRDefault="00AB54FD" w:rsidP="002534DB">
      <w:pPr>
        <w:spacing w:line="280" w:lineRule="exact"/>
        <w:ind w:left="-142"/>
        <w:jc w:val="center"/>
        <w:rPr>
          <w:rFonts w:ascii="Georgia" w:hAnsi="Georgia" w:cs="Arial"/>
          <w:sz w:val="22"/>
          <w:szCs w:val="22"/>
        </w:rPr>
      </w:pPr>
    </w:p>
    <w:p w14:paraId="55277E68" w14:textId="77777777" w:rsidR="002534DB" w:rsidRDefault="002534DB" w:rsidP="002534DB">
      <w:pPr>
        <w:spacing w:line="280" w:lineRule="exact"/>
        <w:ind w:left="-142"/>
        <w:jc w:val="center"/>
        <w:rPr>
          <w:rFonts w:ascii="Georgia" w:hAnsi="Georgia" w:cs="Arial"/>
          <w:sz w:val="22"/>
          <w:szCs w:val="22"/>
        </w:rPr>
      </w:pPr>
    </w:p>
    <w:p w14:paraId="138315BB" w14:textId="158257B9" w:rsidR="00227CCF" w:rsidRDefault="00CB797C" w:rsidP="002534D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t>S</w:t>
      </w:r>
      <w:r w:rsidR="00227CCF" w:rsidRPr="00227CCF">
        <w:rPr>
          <w:rFonts w:ascii="Georgia" w:hAnsi="Georgia"/>
          <w:b/>
          <w:bCs/>
          <w:smallCaps/>
          <w:sz w:val="22"/>
          <w:szCs w:val="22"/>
        </w:rPr>
        <w:t xml:space="preserve">ostenibilità ambientale </w:t>
      </w:r>
    </w:p>
    <w:p w14:paraId="60DA23D1" w14:textId="19E91A2B" w:rsidR="00E27A1D" w:rsidRDefault="00CB797C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Ne</w:t>
      </w:r>
      <w:r w:rsidR="004D529D">
        <w:rPr>
          <w:rFonts w:ascii="Georgia" w:hAnsi="Georgia"/>
          <w:sz w:val="22"/>
          <w:szCs w:val="22"/>
        </w:rPr>
        <w:t>gli ultimi dieci anni</w:t>
      </w:r>
      <w:r w:rsidR="001D4FFE" w:rsidRPr="001D4FFE">
        <w:rPr>
          <w:rFonts w:ascii="Georgia" w:hAnsi="Georgia"/>
          <w:sz w:val="22"/>
          <w:szCs w:val="22"/>
        </w:rPr>
        <w:t>, grazie a crescenti investimenti in tecnologie verdi,</w:t>
      </w:r>
      <w:r w:rsidR="000B17B9">
        <w:rPr>
          <w:rFonts w:ascii="Georgia" w:hAnsi="Georgia"/>
          <w:sz w:val="22"/>
          <w:szCs w:val="22"/>
        </w:rPr>
        <w:t xml:space="preserve"> le imprese del farmaco</w:t>
      </w:r>
      <w:r w:rsidRPr="001D4FFE">
        <w:rPr>
          <w:rFonts w:ascii="Georgia" w:hAnsi="Georgia"/>
          <w:b/>
          <w:bCs/>
          <w:sz w:val="22"/>
          <w:szCs w:val="22"/>
        </w:rPr>
        <w:t xml:space="preserve"> hanno abbattuto del 44% i consumi energetici</w:t>
      </w:r>
      <w:r w:rsidRPr="00CB797C">
        <w:rPr>
          <w:rFonts w:ascii="Georgia" w:hAnsi="Georgia"/>
          <w:sz w:val="22"/>
          <w:szCs w:val="22"/>
        </w:rPr>
        <w:t xml:space="preserve"> (vs -22% media manifatturiera)</w:t>
      </w:r>
      <w:r>
        <w:rPr>
          <w:rFonts w:ascii="Georgia" w:hAnsi="Georgia"/>
          <w:sz w:val="22"/>
          <w:szCs w:val="22"/>
        </w:rPr>
        <w:t>. Con una diminuzione più marcata, -</w:t>
      </w:r>
      <w:r w:rsidRPr="001D4FFE">
        <w:rPr>
          <w:rFonts w:ascii="Georgia" w:hAnsi="Georgia"/>
          <w:b/>
          <w:bCs/>
          <w:sz w:val="22"/>
          <w:szCs w:val="22"/>
        </w:rPr>
        <w:t>51%, per quei consumi rilevanti per le emissioni atmosferiche</w:t>
      </w:r>
      <w:r>
        <w:rPr>
          <w:rFonts w:ascii="Georgia" w:hAnsi="Georgia"/>
          <w:sz w:val="22"/>
          <w:szCs w:val="22"/>
        </w:rPr>
        <w:t xml:space="preserve"> (-28% la media manifatturiera). </w:t>
      </w:r>
      <w:r w:rsidR="001D4FFE">
        <w:rPr>
          <w:rFonts w:ascii="Georgia" w:hAnsi="Georgia"/>
          <w:sz w:val="22"/>
          <w:szCs w:val="22"/>
        </w:rPr>
        <w:t xml:space="preserve"> </w:t>
      </w:r>
    </w:p>
    <w:p w14:paraId="4A9B57EC" w14:textId="77777777" w:rsidR="00E27A1D" w:rsidRDefault="00E27A1D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3FA436B5" w14:textId="358EFCE5" w:rsidR="00E27A1D" w:rsidRPr="00CB797C" w:rsidRDefault="00E27A1D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E </w:t>
      </w:r>
      <w:r w:rsidRPr="00CB797C">
        <w:rPr>
          <w:rFonts w:ascii="Georgia" w:hAnsi="Georgia"/>
          <w:sz w:val="22"/>
          <w:szCs w:val="22"/>
        </w:rPr>
        <w:t xml:space="preserve">secondo </w:t>
      </w:r>
      <w:r>
        <w:rPr>
          <w:rFonts w:ascii="Georgia" w:hAnsi="Georgia"/>
          <w:sz w:val="22"/>
          <w:szCs w:val="22"/>
        </w:rPr>
        <w:t xml:space="preserve">dati </w:t>
      </w:r>
      <w:r w:rsidRPr="00CB797C">
        <w:rPr>
          <w:rFonts w:ascii="Georgia" w:hAnsi="Georgia"/>
          <w:sz w:val="22"/>
          <w:szCs w:val="22"/>
        </w:rPr>
        <w:t>Istat</w:t>
      </w:r>
      <w:r>
        <w:rPr>
          <w:rFonts w:ascii="Georgia" w:hAnsi="Georgia"/>
          <w:sz w:val="22"/>
          <w:szCs w:val="22"/>
        </w:rPr>
        <w:t>, l’</w:t>
      </w:r>
      <w:r w:rsidRPr="00CB797C">
        <w:rPr>
          <w:rFonts w:ascii="Georgia" w:hAnsi="Georgia"/>
          <w:sz w:val="22"/>
          <w:szCs w:val="22"/>
        </w:rPr>
        <w:t xml:space="preserve">industria farmaceutica è il </w:t>
      </w:r>
      <w:r w:rsidRPr="001D4FFE">
        <w:rPr>
          <w:rFonts w:ascii="Georgia" w:hAnsi="Georgia"/>
          <w:b/>
          <w:bCs/>
          <w:sz w:val="22"/>
          <w:szCs w:val="22"/>
        </w:rPr>
        <w:t>settore con la più alta percentuale di imprese ad avere introdotto innovazioni per ridurre il consumo di materiali o acqua per unità di prodotto</w:t>
      </w:r>
      <w:r>
        <w:rPr>
          <w:rFonts w:ascii="Georgia" w:hAnsi="Georgia"/>
          <w:sz w:val="22"/>
          <w:szCs w:val="22"/>
        </w:rPr>
        <w:t>.</w:t>
      </w:r>
    </w:p>
    <w:p w14:paraId="2725EBCE" w14:textId="3EF49499" w:rsidR="0099316B" w:rsidRDefault="0099316B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7F57A90" w14:textId="77777777" w:rsidR="001616D3" w:rsidRDefault="001616D3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7DC48151" w14:textId="6D2B5B9A" w:rsidR="000B6ED8" w:rsidRDefault="00227CCF" w:rsidP="002534D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 w:rsidRPr="000B6ED8">
        <w:rPr>
          <w:rFonts w:ascii="Georgia" w:hAnsi="Georgia"/>
          <w:b/>
          <w:bCs/>
          <w:smallCaps/>
          <w:sz w:val="22"/>
          <w:szCs w:val="22"/>
        </w:rPr>
        <w:t xml:space="preserve">Digitale &amp; </w:t>
      </w:r>
      <w:proofErr w:type="spellStart"/>
      <w:r w:rsidRPr="000B6ED8">
        <w:rPr>
          <w:rFonts w:ascii="Georgia" w:hAnsi="Georgia"/>
          <w:b/>
          <w:bCs/>
          <w:smallCaps/>
          <w:sz w:val="22"/>
          <w:szCs w:val="22"/>
        </w:rPr>
        <w:t>Connected</w:t>
      </w:r>
      <w:proofErr w:type="spellEnd"/>
      <w:r w:rsidRPr="000B6ED8">
        <w:rPr>
          <w:rFonts w:ascii="Georgia" w:hAnsi="Georgia"/>
          <w:b/>
          <w:bCs/>
          <w:smallCaps/>
          <w:sz w:val="22"/>
          <w:szCs w:val="22"/>
        </w:rPr>
        <w:t xml:space="preserve"> Care         </w:t>
      </w:r>
    </w:p>
    <w:p w14:paraId="651D686D" w14:textId="4AD0C0FB" w:rsidR="00840EE7" w:rsidRDefault="00840EE7" w:rsidP="002534DB">
      <w:pPr>
        <w:spacing w:line="280" w:lineRule="exact"/>
        <w:ind w:left="-142"/>
        <w:jc w:val="both"/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</w:pP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Con il Covid</w:t>
      </w:r>
      <w:r w:rsidR="00A30EFF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-19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 la </w:t>
      </w:r>
      <w:r w:rsidRPr="000B6ED8">
        <w:rPr>
          <w:rFonts w:ascii="Georgia" w:eastAsiaTheme="minorHAnsi" w:hAnsi="Georgia" w:cs="AHILF H+ Myriad Pro"/>
          <w:i/>
          <w:iCs/>
          <w:color w:val="262526"/>
          <w:sz w:val="22"/>
          <w:szCs w:val="22"/>
          <w:lang w:eastAsia="en-US"/>
        </w:rPr>
        <w:t xml:space="preserve">digital health 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è entrata in una fase di </w:t>
      </w:r>
      <w:r w:rsidR="00585DD2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ulteriore </w:t>
      </w:r>
      <w:r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accelerazione 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che </w:t>
      </w:r>
      <w:r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richiede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 una </w:t>
      </w:r>
      <w:r w:rsidRPr="000B6ED8"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  <w:t xml:space="preserve">rinnovata </w:t>
      </w:r>
      <w:r w:rsidRPr="000B6ED8">
        <w:rPr>
          <w:rFonts w:ascii="Georgia" w:eastAsiaTheme="minorHAnsi" w:hAnsi="Georgia" w:cs="AHILF H+ Myriad Pro"/>
          <w:b/>
          <w:bCs/>
          <w:i/>
          <w:iCs/>
          <w:color w:val="262526"/>
          <w:sz w:val="22"/>
          <w:szCs w:val="22"/>
          <w:lang w:eastAsia="en-US"/>
        </w:rPr>
        <w:t xml:space="preserve">partnership </w:t>
      </w:r>
      <w:r w:rsidRPr="000B6ED8"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  <w:t>tra industria e istituzioni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. L’aumento dei servizi di telemedicina ha segnato un passo </w:t>
      </w:r>
      <w:r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fondamentale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 nella </w:t>
      </w:r>
      <w:r w:rsidRPr="00840EE7">
        <w:rPr>
          <w:rFonts w:ascii="Georgia" w:eastAsiaTheme="minorHAnsi" w:hAnsi="Georgia" w:cs="AHILF H+ Myriad Pro"/>
          <w:color w:val="262526"/>
          <w:sz w:val="22"/>
          <w:szCs w:val="22"/>
          <w:lang w:eastAsia="en-US"/>
        </w:rPr>
        <w:t>digitalizzazione del sistema sanitario</w:t>
      </w: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. </w:t>
      </w:r>
    </w:p>
    <w:p w14:paraId="343BFD82" w14:textId="04DB0BED" w:rsidR="00840EE7" w:rsidRDefault="00840EE7" w:rsidP="002534DB">
      <w:pPr>
        <w:spacing w:line="280" w:lineRule="exact"/>
        <w:ind w:left="-142"/>
        <w:jc w:val="both"/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</w:pPr>
      <w:r w:rsidRPr="000B6ED8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La digitalizzazione </w:t>
      </w:r>
      <w:r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permette infatti di integrare la terapia del paziente in un percorso diagnostico con farmaci, </w:t>
      </w:r>
      <w:r w:rsidRPr="00840EE7">
        <w:rPr>
          <w:rFonts w:ascii="Georgia" w:eastAsiaTheme="minorHAnsi" w:hAnsi="Georgia" w:cs="AHILF G+ Myriad Pro"/>
          <w:i/>
          <w:iCs/>
          <w:color w:val="262526"/>
          <w:sz w:val="22"/>
          <w:szCs w:val="22"/>
          <w:lang w:eastAsia="en-US"/>
        </w:rPr>
        <w:t>device</w:t>
      </w:r>
      <w:r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, servizi di assistenza, dati.</w:t>
      </w:r>
      <w:r w:rsidR="00982622" w:rsidRPr="00982622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 </w:t>
      </w:r>
      <w:r w:rsidR="00982622" w:rsidRPr="00AD31EF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L’obiettivo è portare la salute a casa del paziente</w:t>
      </w:r>
      <w:r w:rsidR="00982622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>.</w:t>
      </w:r>
    </w:p>
    <w:p w14:paraId="7C792AE1" w14:textId="5814C368" w:rsidR="00840EE7" w:rsidRPr="00AD31EF" w:rsidRDefault="00840EE7" w:rsidP="002534DB">
      <w:pPr>
        <w:spacing w:line="280" w:lineRule="exact"/>
        <w:ind w:left="-142"/>
        <w:jc w:val="both"/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</w:pPr>
      <w:r w:rsidRPr="0099316B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Negli ultimi </w:t>
      </w:r>
      <w:r w:rsidRPr="0099316B"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  <w:t xml:space="preserve">2 anni sono state 284 le soluzioni di telemedicina </w:t>
      </w:r>
      <w:r w:rsidRPr="0099316B">
        <w:rPr>
          <w:rFonts w:ascii="Georgia" w:eastAsiaTheme="minorHAnsi" w:hAnsi="Georgia" w:cs="AHILF G+ Myriad Pro"/>
          <w:color w:val="262526"/>
          <w:sz w:val="22"/>
          <w:szCs w:val="22"/>
          <w:lang w:eastAsia="en-US"/>
        </w:rPr>
        <w:t xml:space="preserve">implementate dalle ASL spesso in collaborazione con le aziende (erano poche decine a inizio 2020). E </w:t>
      </w:r>
      <w:r w:rsidRPr="0099316B"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  <w:t>l’82% dei medici è pronto a collaborare con le imprese per progetti digitali.</w:t>
      </w:r>
      <w:r w:rsidR="00AD31EF"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  <w:t xml:space="preserve"> </w:t>
      </w:r>
    </w:p>
    <w:p w14:paraId="3D949C34" w14:textId="2F6BBD02" w:rsidR="00840EE7" w:rsidRDefault="00840EE7" w:rsidP="002534DB">
      <w:pPr>
        <w:spacing w:line="280" w:lineRule="exact"/>
        <w:ind w:left="-142"/>
        <w:jc w:val="both"/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</w:pPr>
    </w:p>
    <w:p w14:paraId="533EAF45" w14:textId="77777777" w:rsidR="001616D3" w:rsidRDefault="001616D3" w:rsidP="002534DB">
      <w:pPr>
        <w:spacing w:line="280" w:lineRule="exact"/>
        <w:ind w:left="-142"/>
        <w:jc w:val="both"/>
        <w:rPr>
          <w:rFonts w:ascii="Georgia" w:eastAsiaTheme="minorHAnsi" w:hAnsi="Georgia" w:cs="AHILF G+ Myriad Pro"/>
          <w:b/>
          <w:bCs/>
          <w:color w:val="262526"/>
          <w:sz w:val="22"/>
          <w:szCs w:val="22"/>
          <w:lang w:eastAsia="en-US"/>
        </w:rPr>
      </w:pPr>
    </w:p>
    <w:p w14:paraId="448F0958" w14:textId="47BD6A90" w:rsidR="00D8234D" w:rsidRPr="00AF4EC9" w:rsidRDefault="009E6367" w:rsidP="002534DB">
      <w:pPr>
        <w:spacing w:line="280" w:lineRule="exact"/>
        <w:ind w:left="-142"/>
        <w:jc w:val="both"/>
        <w:rPr>
          <w:rFonts w:ascii="Georgia" w:hAnsi="Georgia"/>
          <w:b/>
          <w:bCs/>
          <w:smallCaps/>
          <w:sz w:val="22"/>
          <w:szCs w:val="22"/>
        </w:rPr>
      </w:pPr>
      <w:r>
        <w:rPr>
          <w:rFonts w:ascii="Georgia" w:hAnsi="Georgia"/>
          <w:b/>
          <w:bCs/>
          <w:smallCaps/>
          <w:sz w:val="22"/>
          <w:szCs w:val="22"/>
        </w:rPr>
        <w:t>P</w:t>
      </w:r>
      <w:r w:rsidR="00AF4EC9" w:rsidRPr="00AF4EC9">
        <w:rPr>
          <w:rFonts w:ascii="Georgia" w:hAnsi="Georgia"/>
          <w:b/>
          <w:bCs/>
          <w:smallCaps/>
          <w:sz w:val="22"/>
          <w:szCs w:val="22"/>
        </w:rPr>
        <w:t>rezzi, spesa e tempi di accesso</w:t>
      </w:r>
    </w:p>
    <w:p w14:paraId="78700A8D" w14:textId="64CD81DC" w:rsidR="00AF4EC9" w:rsidRDefault="001B3413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La</w:t>
      </w:r>
      <w:r w:rsidRPr="00AF4EC9">
        <w:rPr>
          <w:rFonts w:ascii="Georgia" w:hAnsi="Georgia"/>
          <w:sz w:val="22"/>
          <w:szCs w:val="22"/>
        </w:rPr>
        <w:t xml:space="preserve"> </w:t>
      </w:r>
      <w:r w:rsidRPr="007F4B60">
        <w:rPr>
          <w:rFonts w:ascii="Georgia" w:hAnsi="Georgia"/>
          <w:b/>
          <w:bCs/>
          <w:sz w:val="22"/>
          <w:szCs w:val="22"/>
        </w:rPr>
        <w:t xml:space="preserve">spesa farmaceutica pubblica </w:t>
      </w:r>
      <w:proofErr w:type="spellStart"/>
      <w:r w:rsidRPr="007F4B60">
        <w:rPr>
          <w:rFonts w:ascii="Georgia" w:hAnsi="Georgia"/>
          <w:b/>
          <w:bCs/>
          <w:sz w:val="22"/>
          <w:szCs w:val="22"/>
        </w:rPr>
        <w:t>procapite</w:t>
      </w:r>
      <w:proofErr w:type="spellEnd"/>
      <w:r>
        <w:rPr>
          <w:rFonts w:ascii="Georgia" w:hAnsi="Georgia"/>
          <w:sz w:val="22"/>
          <w:szCs w:val="22"/>
        </w:rPr>
        <w:t>, secondo elaborazioni in base a dati OCSE e IQVIA</w:t>
      </w:r>
      <w:r w:rsidR="00CA6196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è </w:t>
      </w:r>
      <w:r w:rsidRPr="007F4B60">
        <w:rPr>
          <w:rFonts w:ascii="Georgia" w:hAnsi="Georgia"/>
          <w:b/>
          <w:bCs/>
          <w:sz w:val="22"/>
          <w:szCs w:val="22"/>
        </w:rPr>
        <w:t>inferiore del 21% rispetto ai principali Paesi europei</w:t>
      </w:r>
      <w:r>
        <w:rPr>
          <w:rFonts w:ascii="Georgia" w:hAnsi="Georgia"/>
          <w:sz w:val="22"/>
          <w:szCs w:val="22"/>
        </w:rPr>
        <w:t xml:space="preserve">, principalmente perché </w:t>
      </w:r>
      <w:r w:rsidR="00D8234D" w:rsidRPr="00AF4EC9">
        <w:rPr>
          <w:rFonts w:ascii="Georgia" w:hAnsi="Georgia"/>
          <w:sz w:val="22"/>
          <w:szCs w:val="22"/>
        </w:rPr>
        <w:t xml:space="preserve">nel nostro Paese </w:t>
      </w:r>
      <w:r w:rsidR="00EC498C">
        <w:rPr>
          <w:rFonts w:ascii="Georgia" w:hAnsi="Georgia"/>
          <w:sz w:val="22"/>
          <w:szCs w:val="22"/>
        </w:rPr>
        <w:t xml:space="preserve">i </w:t>
      </w:r>
      <w:r w:rsidR="00D8234D" w:rsidRPr="00AF4EC9">
        <w:rPr>
          <w:rFonts w:ascii="Georgia" w:hAnsi="Georgia"/>
          <w:b/>
          <w:bCs/>
          <w:sz w:val="22"/>
          <w:szCs w:val="22"/>
        </w:rPr>
        <w:t xml:space="preserve">prezzi </w:t>
      </w:r>
      <w:r>
        <w:rPr>
          <w:rFonts w:ascii="Georgia" w:hAnsi="Georgia"/>
          <w:b/>
          <w:bCs/>
          <w:sz w:val="22"/>
          <w:szCs w:val="22"/>
        </w:rPr>
        <w:t xml:space="preserve">dei medicinali </w:t>
      </w:r>
      <w:r w:rsidR="00EC498C">
        <w:rPr>
          <w:rFonts w:ascii="Georgia" w:hAnsi="Georgia"/>
          <w:b/>
          <w:bCs/>
          <w:sz w:val="22"/>
          <w:szCs w:val="22"/>
        </w:rPr>
        <w:t xml:space="preserve">sono </w:t>
      </w:r>
      <w:r w:rsidR="00D8234D" w:rsidRPr="00AF4EC9">
        <w:rPr>
          <w:rFonts w:ascii="Georgia" w:hAnsi="Georgia"/>
          <w:b/>
          <w:bCs/>
          <w:sz w:val="22"/>
          <w:szCs w:val="22"/>
        </w:rPr>
        <w:t xml:space="preserve">più bassi della media </w:t>
      </w:r>
      <w:r w:rsidR="004E0FB2">
        <w:rPr>
          <w:rFonts w:ascii="Georgia" w:hAnsi="Georgia"/>
          <w:b/>
          <w:bCs/>
          <w:sz w:val="22"/>
          <w:szCs w:val="22"/>
        </w:rPr>
        <w:t>dei principali Paesi europei</w:t>
      </w:r>
      <w:r w:rsidRPr="00B71A87">
        <w:rPr>
          <w:rFonts w:ascii="Georgia" w:hAnsi="Georgia"/>
          <w:sz w:val="22"/>
          <w:szCs w:val="22"/>
        </w:rPr>
        <w:t xml:space="preserve">, come evidenziato anche nell’ultimo rapporto </w:t>
      </w:r>
      <w:proofErr w:type="spellStart"/>
      <w:r w:rsidRPr="00B71A87">
        <w:rPr>
          <w:rFonts w:ascii="Georgia" w:hAnsi="Georgia"/>
          <w:sz w:val="22"/>
          <w:szCs w:val="22"/>
        </w:rPr>
        <w:t>Osmed</w:t>
      </w:r>
      <w:proofErr w:type="spellEnd"/>
      <w:r w:rsidR="00CA6196">
        <w:rPr>
          <w:rFonts w:ascii="Georgia" w:hAnsi="Georgia"/>
          <w:sz w:val="22"/>
          <w:szCs w:val="22"/>
        </w:rPr>
        <w:t>.</w:t>
      </w:r>
    </w:p>
    <w:p w14:paraId="2B892937" w14:textId="77777777" w:rsidR="001B3413" w:rsidRDefault="001B3413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5AE6BF97" w14:textId="6535DCC6" w:rsidR="001B3413" w:rsidRDefault="00650F81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</w:t>
      </w:r>
      <w:r w:rsidR="001B3413">
        <w:rPr>
          <w:rFonts w:ascii="Georgia" w:hAnsi="Georgia"/>
          <w:sz w:val="22"/>
          <w:szCs w:val="22"/>
        </w:rPr>
        <w:t xml:space="preserve"> prezzi sono in calo, sia per rinegoziazioni sia per scadenze brevettuali, come testimonia il dato Istat con -1,1% per i farmaci rimborsabili rispetto all’anno scorso, dato in controtendenza sia rispetto all’inflazione</w:t>
      </w:r>
      <w:r w:rsidR="00EC498C">
        <w:rPr>
          <w:rFonts w:ascii="Georgia" w:hAnsi="Georgia"/>
          <w:sz w:val="22"/>
          <w:szCs w:val="22"/>
        </w:rPr>
        <w:t>,</w:t>
      </w:r>
      <w:r w:rsidR="001B3413">
        <w:rPr>
          <w:rFonts w:ascii="Georgia" w:hAnsi="Georgia"/>
          <w:sz w:val="22"/>
          <w:szCs w:val="22"/>
        </w:rPr>
        <w:t xml:space="preserve"> sia ai forti aumenti dei costi di tutte le materie prime.</w:t>
      </w:r>
    </w:p>
    <w:p w14:paraId="3095E679" w14:textId="7B8E2A4B" w:rsidR="001B3413" w:rsidRDefault="001B3413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17F96FDE" w14:textId="1C3FE0E4" w:rsidR="001B3413" w:rsidRDefault="00650F81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 xml:space="preserve">In % sul PIL </w:t>
      </w:r>
      <w:r w:rsidR="001B3413">
        <w:rPr>
          <w:rFonts w:ascii="Georgia" w:hAnsi="Georgia"/>
          <w:sz w:val="22"/>
          <w:szCs w:val="22"/>
        </w:rPr>
        <w:t>la spesa farmaceutica pubblica totale</w:t>
      </w:r>
      <w:r>
        <w:rPr>
          <w:rFonts w:ascii="Georgia" w:hAnsi="Georgia"/>
          <w:sz w:val="22"/>
          <w:szCs w:val="22"/>
        </w:rPr>
        <w:t xml:space="preserve"> </w:t>
      </w:r>
      <w:r w:rsidR="001B3413">
        <w:rPr>
          <w:rFonts w:ascii="Georgia" w:hAnsi="Georgia"/>
          <w:sz w:val="22"/>
          <w:szCs w:val="22"/>
        </w:rPr>
        <w:t>è pari a</w:t>
      </w:r>
      <w:r w:rsidR="00EC498C">
        <w:rPr>
          <w:rFonts w:ascii="Georgia" w:hAnsi="Georgia"/>
          <w:sz w:val="22"/>
          <w:szCs w:val="22"/>
        </w:rPr>
        <w:t>ll’</w:t>
      </w:r>
      <w:r w:rsidR="001B3413">
        <w:rPr>
          <w:rFonts w:ascii="Georgia" w:hAnsi="Georgia"/>
          <w:sz w:val="22"/>
          <w:szCs w:val="22"/>
        </w:rPr>
        <w:t xml:space="preserve"> 1%, stabile tra il 2019 e il 2021, mentre il totale della spesa pubblica (al netto degli interessi sul debito) è salita da</w:t>
      </w:r>
      <w:r w:rsidR="002028FB">
        <w:rPr>
          <w:rFonts w:ascii="Georgia" w:hAnsi="Georgia"/>
          <w:sz w:val="22"/>
          <w:szCs w:val="22"/>
        </w:rPr>
        <w:t>l</w:t>
      </w:r>
      <w:r w:rsidR="001B3413">
        <w:rPr>
          <w:rFonts w:ascii="Georgia" w:hAnsi="Georgia"/>
          <w:sz w:val="22"/>
          <w:szCs w:val="22"/>
        </w:rPr>
        <w:t xml:space="preserve"> 42% a</w:t>
      </w:r>
      <w:r w:rsidR="002028FB">
        <w:rPr>
          <w:rFonts w:ascii="Georgia" w:hAnsi="Georgia"/>
          <w:sz w:val="22"/>
          <w:szCs w:val="22"/>
        </w:rPr>
        <w:t>l</w:t>
      </w:r>
      <w:r w:rsidR="001B3413">
        <w:rPr>
          <w:rFonts w:ascii="Georgia" w:hAnsi="Georgia"/>
          <w:sz w:val="22"/>
          <w:szCs w:val="22"/>
        </w:rPr>
        <w:t xml:space="preserve"> 46%.</w:t>
      </w:r>
    </w:p>
    <w:p w14:paraId="5962AAEC" w14:textId="00BC9C16" w:rsidR="001B3413" w:rsidRDefault="001B3413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61A6A16E" w14:textId="65C83172" w:rsidR="00CA6196" w:rsidRDefault="00650F81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 </w:t>
      </w:r>
      <w:r w:rsidRPr="00DE2971">
        <w:rPr>
          <w:rFonts w:ascii="Georgia" w:hAnsi="Georgia"/>
          <w:b/>
          <w:bCs/>
          <w:sz w:val="22"/>
          <w:szCs w:val="22"/>
        </w:rPr>
        <w:t>tempi di accesso</w:t>
      </w:r>
      <w:r>
        <w:rPr>
          <w:rFonts w:ascii="Georgia" w:hAnsi="Georgia"/>
          <w:sz w:val="22"/>
          <w:szCs w:val="22"/>
        </w:rPr>
        <w:t xml:space="preserve"> per i nuovi farmaci autorizzati </w:t>
      </w:r>
      <w:r w:rsidR="00EC498C">
        <w:rPr>
          <w:rFonts w:ascii="Georgia" w:hAnsi="Georgia"/>
          <w:sz w:val="22"/>
          <w:szCs w:val="22"/>
        </w:rPr>
        <w:t xml:space="preserve">da </w:t>
      </w:r>
      <w:r>
        <w:rPr>
          <w:rFonts w:ascii="Georgia" w:hAnsi="Georgia"/>
          <w:sz w:val="22"/>
          <w:szCs w:val="22"/>
        </w:rPr>
        <w:t xml:space="preserve">EMA negli ultimi 5 anni sono pari a </w:t>
      </w:r>
      <w:r w:rsidRPr="00DE2971">
        <w:rPr>
          <w:rFonts w:ascii="Georgia" w:hAnsi="Georgia"/>
          <w:b/>
          <w:bCs/>
          <w:sz w:val="22"/>
          <w:szCs w:val="22"/>
        </w:rPr>
        <w:t>14 mesi in Italia rispetto a</w:t>
      </w:r>
      <w:r w:rsidR="002F4984" w:rsidRPr="00DE2971">
        <w:rPr>
          <w:rFonts w:ascii="Georgia" w:hAnsi="Georgia"/>
          <w:b/>
          <w:bCs/>
          <w:sz w:val="22"/>
          <w:szCs w:val="22"/>
        </w:rPr>
        <w:t>gli</w:t>
      </w:r>
      <w:r w:rsidRPr="00DE2971">
        <w:rPr>
          <w:rFonts w:ascii="Georgia" w:hAnsi="Georgia"/>
          <w:b/>
          <w:bCs/>
          <w:sz w:val="22"/>
          <w:szCs w:val="22"/>
        </w:rPr>
        <w:t xml:space="preserve"> 11 in media negli altri Big UE</w:t>
      </w:r>
      <w:r w:rsidRPr="00B71A87">
        <w:rPr>
          <w:rFonts w:ascii="Georgia" w:hAnsi="Georgia"/>
          <w:sz w:val="22"/>
          <w:szCs w:val="22"/>
        </w:rPr>
        <w:t>, UK e Svizzera e rispetto a</w:t>
      </w:r>
      <w:r w:rsidR="002F4984">
        <w:rPr>
          <w:rFonts w:ascii="Georgia" w:hAnsi="Georgia"/>
          <w:sz w:val="22"/>
          <w:szCs w:val="22"/>
        </w:rPr>
        <w:t>i</w:t>
      </w:r>
      <w:r w:rsidRPr="00B71A87">
        <w:rPr>
          <w:rFonts w:ascii="Georgia" w:hAnsi="Georgia"/>
          <w:sz w:val="22"/>
          <w:szCs w:val="22"/>
        </w:rPr>
        <w:t xml:space="preserve"> 4 in Germania.</w:t>
      </w:r>
      <w:r>
        <w:rPr>
          <w:rFonts w:ascii="Georgia" w:hAnsi="Georgia"/>
          <w:sz w:val="22"/>
          <w:szCs w:val="22"/>
        </w:rPr>
        <w:t xml:space="preserve"> </w:t>
      </w:r>
      <w:r w:rsidR="002F4984">
        <w:rPr>
          <w:rFonts w:ascii="Georgia" w:hAnsi="Georgia"/>
          <w:sz w:val="22"/>
          <w:szCs w:val="22"/>
        </w:rPr>
        <w:t xml:space="preserve">A questo si </w:t>
      </w:r>
      <w:r w:rsidR="00BD6FE8">
        <w:rPr>
          <w:rFonts w:ascii="Georgia" w:hAnsi="Georgia"/>
          <w:sz w:val="22"/>
          <w:szCs w:val="22"/>
        </w:rPr>
        <w:t>devono aggiungere gli</w:t>
      </w:r>
      <w:r>
        <w:rPr>
          <w:rFonts w:ascii="Georgia" w:hAnsi="Georgia"/>
          <w:sz w:val="22"/>
          <w:szCs w:val="22"/>
        </w:rPr>
        <w:t xml:space="preserve"> </w:t>
      </w:r>
      <w:r w:rsidR="00BD6FE8">
        <w:rPr>
          <w:rFonts w:ascii="Georgia" w:hAnsi="Georgia"/>
          <w:sz w:val="22"/>
          <w:szCs w:val="22"/>
        </w:rPr>
        <w:t xml:space="preserve">altri 10 mesi necessari </w:t>
      </w:r>
      <w:r>
        <w:rPr>
          <w:rFonts w:ascii="Georgia" w:hAnsi="Georgia"/>
          <w:sz w:val="22"/>
          <w:szCs w:val="22"/>
        </w:rPr>
        <w:t xml:space="preserve">per l’accesso </w:t>
      </w:r>
      <w:r w:rsidR="00BD6FE8">
        <w:rPr>
          <w:rFonts w:ascii="Georgia" w:hAnsi="Georgia"/>
          <w:sz w:val="22"/>
          <w:szCs w:val="22"/>
        </w:rPr>
        <w:t xml:space="preserve">nelle </w:t>
      </w:r>
      <w:r w:rsidR="002028FB">
        <w:rPr>
          <w:rFonts w:ascii="Georgia" w:hAnsi="Georgia"/>
          <w:sz w:val="22"/>
          <w:szCs w:val="22"/>
        </w:rPr>
        <w:t>R</w:t>
      </w:r>
      <w:r w:rsidR="00BD6FE8">
        <w:rPr>
          <w:rFonts w:ascii="Georgia" w:hAnsi="Georgia"/>
          <w:sz w:val="22"/>
          <w:szCs w:val="22"/>
        </w:rPr>
        <w:t>egioni</w:t>
      </w:r>
      <w:r>
        <w:rPr>
          <w:rFonts w:ascii="Georgia" w:hAnsi="Georgia"/>
          <w:sz w:val="22"/>
          <w:szCs w:val="22"/>
        </w:rPr>
        <w:t>.</w:t>
      </w:r>
    </w:p>
    <w:p w14:paraId="0B9BC03B" w14:textId="77777777" w:rsidR="00CA6196" w:rsidRDefault="00CA6196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</w:p>
    <w:p w14:paraId="4B2C99DD" w14:textId="59C39F9E" w:rsidR="00D8234D" w:rsidRPr="00655E75" w:rsidRDefault="00650F81" w:rsidP="002534DB">
      <w:pPr>
        <w:spacing w:line="280" w:lineRule="exact"/>
        <w:ind w:left="-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E anche dopo l’accesso, una serie di limitazioni all’accesso si riflettono in consumi </w:t>
      </w:r>
      <w:proofErr w:type="spellStart"/>
      <w:r>
        <w:rPr>
          <w:rFonts w:ascii="Georgia" w:hAnsi="Georgia"/>
          <w:sz w:val="22"/>
          <w:szCs w:val="22"/>
        </w:rPr>
        <w:t>procapite</w:t>
      </w:r>
      <w:proofErr w:type="spellEnd"/>
      <w:r>
        <w:rPr>
          <w:rFonts w:ascii="Georgia" w:hAnsi="Georgia"/>
          <w:sz w:val="22"/>
          <w:szCs w:val="22"/>
        </w:rPr>
        <w:t xml:space="preserve"> più bassi rispetto ai principali Paesi (ne</w:t>
      </w:r>
      <w:r w:rsidRPr="00B71A87">
        <w:rPr>
          <w:rFonts w:ascii="Georgia" w:hAnsi="Georgia"/>
          <w:sz w:val="22"/>
          <w:szCs w:val="22"/>
        </w:rPr>
        <w:t>l 2021, consumi nuovi farmaci autorizzati EMA negli ultimi cinque anni -28% in Italia rispetto alla media degli altri Big UE + UK e Svizzera</w:t>
      </w:r>
      <w:r>
        <w:rPr>
          <w:rFonts w:ascii="Georgia" w:hAnsi="Georgia"/>
          <w:sz w:val="22"/>
          <w:szCs w:val="22"/>
        </w:rPr>
        <w:t>).</w:t>
      </w:r>
    </w:p>
    <w:sectPr w:rsidR="00D8234D" w:rsidRPr="00655E75" w:rsidSect="00626A9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  <w:numStart w:val="2"/>
      </w:endnotePr>
      <w:pgSz w:w="11906" w:h="16838" w:code="9"/>
      <w:pgMar w:top="2835" w:right="1134" w:bottom="1418" w:left="1843" w:header="102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39455" w14:textId="77777777" w:rsidR="00AE2FC9" w:rsidRDefault="00AE2FC9">
      <w:r>
        <w:separator/>
      </w:r>
    </w:p>
  </w:endnote>
  <w:endnote w:type="continuationSeparator" w:id="0">
    <w:p w14:paraId="1EC39636" w14:textId="77777777" w:rsidR="00AE2FC9" w:rsidRDefault="00AE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DINPro">
    <w:charset w:val="00"/>
    <w:family w:val="auto"/>
    <w:pitch w:val="default"/>
  </w:font>
  <w:font w:name="DINPro-Bold">
    <w:altName w:val="DINPro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ILF G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HILF H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3554" w14:textId="77777777" w:rsidR="00DB6B2B" w:rsidRDefault="002362E3" w:rsidP="006827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35A538" w14:textId="77777777" w:rsidR="00DB6B2B" w:rsidRDefault="002D1BF8" w:rsidP="006827B6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57256" w14:textId="77777777" w:rsidR="00DB6B2B" w:rsidRDefault="002362E3" w:rsidP="006827B6">
    <w:pPr>
      <w:pStyle w:val="Pidipagina"/>
      <w:framePr w:wrap="around" w:vAnchor="text" w:hAnchor="margin" w:xAlign="right" w:y="1"/>
      <w:ind w:left="180" w:right="-2940"/>
      <w:rPr>
        <w:rStyle w:val="Numeropagina"/>
        <w:rFonts w:ascii="Arial" w:hAnsi="Arial"/>
        <w:sz w:val="20"/>
      </w:rPr>
    </w:pPr>
    <w:r>
      <w:rPr>
        <w:rStyle w:val="Numeropagina"/>
        <w:rFonts w:ascii="Arial" w:hAnsi="Arial"/>
        <w:sz w:val="20"/>
      </w:rPr>
      <w:fldChar w:fldCharType="begin"/>
    </w:r>
    <w:r>
      <w:rPr>
        <w:rStyle w:val="Numeropagina"/>
        <w:rFonts w:ascii="Arial" w:hAnsi="Arial"/>
        <w:sz w:val="20"/>
      </w:rPr>
      <w:instrText xml:space="preserve">PAGE  </w:instrText>
    </w:r>
    <w:r>
      <w:rPr>
        <w:rStyle w:val="Numeropagina"/>
        <w:rFonts w:ascii="Arial" w:hAnsi="Arial"/>
        <w:sz w:val="20"/>
      </w:rPr>
      <w:fldChar w:fldCharType="separate"/>
    </w:r>
    <w:r>
      <w:rPr>
        <w:rStyle w:val="Numeropagina"/>
        <w:rFonts w:ascii="Arial" w:hAnsi="Arial"/>
        <w:noProof/>
        <w:sz w:val="20"/>
      </w:rPr>
      <w:t>8</w:t>
    </w:r>
    <w:r>
      <w:rPr>
        <w:rStyle w:val="Numeropagina"/>
        <w:rFonts w:ascii="Arial" w:hAnsi="Arial"/>
        <w:sz w:val="20"/>
      </w:rPr>
      <w:fldChar w:fldCharType="end"/>
    </w:r>
  </w:p>
  <w:p w14:paraId="55F005F6" w14:textId="77777777" w:rsidR="00DB6B2B" w:rsidRDefault="002D1BF8" w:rsidP="006827B6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B09E" w14:textId="77777777" w:rsidR="00DB6B2B" w:rsidRDefault="002D1BF8" w:rsidP="00693FC7">
    <w:pPr>
      <w:pStyle w:val="Pidipagina"/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068B9" w14:textId="77777777" w:rsidR="00AE2FC9" w:rsidRDefault="00AE2FC9">
      <w:r>
        <w:separator/>
      </w:r>
    </w:p>
  </w:footnote>
  <w:footnote w:type="continuationSeparator" w:id="0">
    <w:p w14:paraId="02082343" w14:textId="77777777" w:rsidR="00AE2FC9" w:rsidRDefault="00AE2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BB099" w14:textId="77777777" w:rsidR="00DB6B2B" w:rsidRDefault="002362E3" w:rsidP="003118B8">
    <w:pPr>
      <w:pStyle w:val="Intestazione"/>
      <w:ind w:left="-901" w:right="363"/>
    </w:pPr>
    <w:r>
      <w:rPr>
        <w:noProof/>
      </w:rPr>
      <w:drawing>
        <wp:inline distT="0" distB="0" distL="0" distR="0" wp14:anchorId="3B69753B" wp14:editId="57C3247C">
          <wp:extent cx="1609725" cy="609600"/>
          <wp:effectExtent l="0" t="0" r="9525" b="0"/>
          <wp:docPr id="10" name="Immagine 10" descr="ml_uffstampa_pms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l_uffstampa_pms2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E9B0" w14:textId="77777777" w:rsidR="00DB6B2B" w:rsidRDefault="002362E3" w:rsidP="00693FC7">
    <w:pPr>
      <w:pStyle w:val="Intestazione"/>
      <w:ind w:left="-900" w:right="360"/>
    </w:pPr>
    <w:r>
      <w:rPr>
        <w:noProof/>
      </w:rPr>
      <w:drawing>
        <wp:inline distT="0" distB="0" distL="0" distR="0" wp14:anchorId="745B90E5" wp14:editId="77D297F3">
          <wp:extent cx="1609725" cy="609600"/>
          <wp:effectExtent l="0" t="0" r="9525" b="0"/>
          <wp:docPr id="11" name="Immagine 11" descr="ml_uffstampa_pms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l_uffstampa_pms2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C4820">
      <w:rPr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1B2"/>
    <w:multiLevelType w:val="hybridMultilevel"/>
    <w:tmpl w:val="3E3CF69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7C83D39"/>
    <w:multiLevelType w:val="hybridMultilevel"/>
    <w:tmpl w:val="DB4EB8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E59C8"/>
    <w:multiLevelType w:val="hybridMultilevel"/>
    <w:tmpl w:val="08727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F2C87"/>
    <w:multiLevelType w:val="hybridMultilevel"/>
    <w:tmpl w:val="C6F09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34178"/>
    <w:multiLevelType w:val="hybridMultilevel"/>
    <w:tmpl w:val="D8ACBA9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1B4C791D"/>
    <w:multiLevelType w:val="hybridMultilevel"/>
    <w:tmpl w:val="5D82BC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52E9E"/>
    <w:multiLevelType w:val="hybridMultilevel"/>
    <w:tmpl w:val="39A4C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3B1A"/>
    <w:multiLevelType w:val="hybridMultilevel"/>
    <w:tmpl w:val="35B237E2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26997756"/>
    <w:multiLevelType w:val="hybridMultilevel"/>
    <w:tmpl w:val="D9900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9274A"/>
    <w:multiLevelType w:val="hybridMultilevel"/>
    <w:tmpl w:val="076C0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E27C6"/>
    <w:multiLevelType w:val="hybridMultilevel"/>
    <w:tmpl w:val="3FD2BE62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5733025"/>
    <w:multiLevelType w:val="hybridMultilevel"/>
    <w:tmpl w:val="329AC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4407DD"/>
    <w:multiLevelType w:val="hybridMultilevel"/>
    <w:tmpl w:val="BC78DB22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43636324"/>
    <w:multiLevelType w:val="hybridMultilevel"/>
    <w:tmpl w:val="36969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D0872"/>
    <w:multiLevelType w:val="hybridMultilevel"/>
    <w:tmpl w:val="673A7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9652A"/>
    <w:multiLevelType w:val="hybridMultilevel"/>
    <w:tmpl w:val="AC0279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A07B14"/>
    <w:multiLevelType w:val="hybridMultilevel"/>
    <w:tmpl w:val="0D549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CE3958"/>
    <w:multiLevelType w:val="hybridMultilevel"/>
    <w:tmpl w:val="433E1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24EA8"/>
    <w:multiLevelType w:val="hybridMultilevel"/>
    <w:tmpl w:val="EF1EF4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A423F6"/>
    <w:multiLevelType w:val="hybridMultilevel"/>
    <w:tmpl w:val="8EF4946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754479A9"/>
    <w:multiLevelType w:val="hybridMultilevel"/>
    <w:tmpl w:val="326A57E4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7BFB1A8C"/>
    <w:multiLevelType w:val="hybridMultilevel"/>
    <w:tmpl w:val="326E2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F5EFF"/>
    <w:multiLevelType w:val="hybridMultilevel"/>
    <w:tmpl w:val="3F3C4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12762"/>
    <w:multiLevelType w:val="hybridMultilevel"/>
    <w:tmpl w:val="4C68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1057C"/>
    <w:multiLevelType w:val="hybridMultilevel"/>
    <w:tmpl w:val="B8A420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618941">
    <w:abstractNumId w:val="17"/>
  </w:num>
  <w:num w:numId="2" w16cid:durableId="1121144230">
    <w:abstractNumId w:val="14"/>
  </w:num>
  <w:num w:numId="3" w16cid:durableId="408625445">
    <w:abstractNumId w:val="2"/>
  </w:num>
  <w:num w:numId="4" w16cid:durableId="1973049235">
    <w:abstractNumId w:val="7"/>
  </w:num>
  <w:num w:numId="5" w16cid:durableId="816338959">
    <w:abstractNumId w:val="13"/>
  </w:num>
  <w:num w:numId="6" w16cid:durableId="169102225">
    <w:abstractNumId w:val="17"/>
  </w:num>
  <w:num w:numId="7" w16cid:durableId="949363606">
    <w:abstractNumId w:val="14"/>
  </w:num>
  <w:num w:numId="8" w16cid:durableId="904294581">
    <w:abstractNumId w:val="2"/>
  </w:num>
  <w:num w:numId="9" w16cid:durableId="674577979">
    <w:abstractNumId w:val="7"/>
  </w:num>
  <w:num w:numId="10" w16cid:durableId="2127655023">
    <w:abstractNumId w:val="19"/>
  </w:num>
  <w:num w:numId="11" w16cid:durableId="536696740">
    <w:abstractNumId w:val="12"/>
  </w:num>
  <w:num w:numId="12" w16cid:durableId="88426169">
    <w:abstractNumId w:val="0"/>
  </w:num>
  <w:num w:numId="13" w16cid:durableId="1871380707">
    <w:abstractNumId w:val="23"/>
  </w:num>
  <w:num w:numId="14" w16cid:durableId="625280527">
    <w:abstractNumId w:val="3"/>
  </w:num>
  <w:num w:numId="15" w16cid:durableId="460273098">
    <w:abstractNumId w:val="16"/>
  </w:num>
  <w:num w:numId="16" w16cid:durableId="1439178136">
    <w:abstractNumId w:val="21"/>
  </w:num>
  <w:num w:numId="17" w16cid:durableId="1545405462">
    <w:abstractNumId w:val="6"/>
  </w:num>
  <w:num w:numId="18" w16cid:durableId="892890522">
    <w:abstractNumId w:val="22"/>
  </w:num>
  <w:num w:numId="19" w16cid:durableId="1201359073">
    <w:abstractNumId w:val="10"/>
  </w:num>
  <w:num w:numId="20" w16cid:durableId="745495156">
    <w:abstractNumId w:val="5"/>
  </w:num>
  <w:num w:numId="21" w16cid:durableId="1657104440">
    <w:abstractNumId w:val="24"/>
  </w:num>
  <w:num w:numId="22" w16cid:durableId="25303324">
    <w:abstractNumId w:val="8"/>
  </w:num>
  <w:num w:numId="23" w16cid:durableId="1740519010">
    <w:abstractNumId w:val="18"/>
  </w:num>
  <w:num w:numId="24" w16cid:durableId="1189682232">
    <w:abstractNumId w:val="11"/>
  </w:num>
  <w:num w:numId="25" w16cid:durableId="1079444509">
    <w:abstractNumId w:val="15"/>
  </w:num>
  <w:num w:numId="26" w16cid:durableId="1768772643">
    <w:abstractNumId w:val="18"/>
  </w:num>
  <w:num w:numId="27" w16cid:durableId="1658218628">
    <w:abstractNumId w:val="15"/>
  </w:num>
  <w:num w:numId="28" w16cid:durableId="2036956095">
    <w:abstractNumId w:val="11"/>
  </w:num>
  <w:num w:numId="29" w16cid:durableId="1188717825">
    <w:abstractNumId w:val="1"/>
  </w:num>
  <w:num w:numId="30" w16cid:durableId="1335453102">
    <w:abstractNumId w:val="4"/>
  </w:num>
  <w:num w:numId="31" w16cid:durableId="1308363870">
    <w:abstractNumId w:val="9"/>
  </w:num>
  <w:num w:numId="32" w16cid:durableId="12911261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72"/>
    <w:rsid w:val="00004064"/>
    <w:rsid w:val="00031775"/>
    <w:rsid w:val="00032845"/>
    <w:rsid w:val="00035731"/>
    <w:rsid w:val="00035830"/>
    <w:rsid w:val="00045733"/>
    <w:rsid w:val="0004588F"/>
    <w:rsid w:val="00055C73"/>
    <w:rsid w:val="0005619A"/>
    <w:rsid w:val="000761B2"/>
    <w:rsid w:val="000B17B9"/>
    <w:rsid w:val="000B6ED8"/>
    <w:rsid w:val="000C6F49"/>
    <w:rsid w:val="000E27E6"/>
    <w:rsid w:val="000E2EB2"/>
    <w:rsid w:val="000E38B6"/>
    <w:rsid w:val="000E412D"/>
    <w:rsid w:val="000F22C6"/>
    <w:rsid w:val="000F428E"/>
    <w:rsid w:val="000F4554"/>
    <w:rsid w:val="000F4885"/>
    <w:rsid w:val="000F641C"/>
    <w:rsid w:val="00107041"/>
    <w:rsid w:val="00116263"/>
    <w:rsid w:val="00117BE1"/>
    <w:rsid w:val="001348B6"/>
    <w:rsid w:val="00145C67"/>
    <w:rsid w:val="00156565"/>
    <w:rsid w:val="00156D9C"/>
    <w:rsid w:val="00160860"/>
    <w:rsid w:val="00160E9F"/>
    <w:rsid w:val="001616D3"/>
    <w:rsid w:val="00166107"/>
    <w:rsid w:val="001877A5"/>
    <w:rsid w:val="001B0DB3"/>
    <w:rsid w:val="001B3413"/>
    <w:rsid w:val="001C26A4"/>
    <w:rsid w:val="001D12AC"/>
    <w:rsid w:val="001D4FFE"/>
    <w:rsid w:val="001E2C1D"/>
    <w:rsid w:val="001E563E"/>
    <w:rsid w:val="001E6696"/>
    <w:rsid w:val="001E792B"/>
    <w:rsid w:val="00202816"/>
    <w:rsid w:val="002028FB"/>
    <w:rsid w:val="00204FCB"/>
    <w:rsid w:val="00215B1D"/>
    <w:rsid w:val="00216419"/>
    <w:rsid w:val="00226145"/>
    <w:rsid w:val="002262A5"/>
    <w:rsid w:val="00227CCF"/>
    <w:rsid w:val="002305E0"/>
    <w:rsid w:val="002328AB"/>
    <w:rsid w:val="00232C4E"/>
    <w:rsid w:val="002362E3"/>
    <w:rsid w:val="00236EFB"/>
    <w:rsid w:val="002409B3"/>
    <w:rsid w:val="0024298A"/>
    <w:rsid w:val="00243D0F"/>
    <w:rsid w:val="002466AC"/>
    <w:rsid w:val="002473E5"/>
    <w:rsid w:val="002534DB"/>
    <w:rsid w:val="00280E48"/>
    <w:rsid w:val="002B4A0C"/>
    <w:rsid w:val="002B58DB"/>
    <w:rsid w:val="002D1BF8"/>
    <w:rsid w:val="002E0EA1"/>
    <w:rsid w:val="002E106A"/>
    <w:rsid w:val="002E387A"/>
    <w:rsid w:val="002E771F"/>
    <w:rsid w:val="002F4984"/>
    <w:rsid w:val="002F5961"/>
    <w:rsid w:val="0030313B"/>
    <w:rsid w:val="003068A3"/>
    <w:rsid w:val="00306AF6"/>
    <w:rsid w:val="003204CE"/>
    <w:rsid w:val="00332486"/>
    <w:rsid w:val="0034057E"/>
    <w:rsid w:val="00343F89"/>
    <w:rsid w:val="00345498"/>
    <w:rsid w:val="003536AE"/>
    <w:rsid w:val="00354D3E"/>
    <w:rsid w:val="00380054"/>
    <w:rsid w:val="00390983"/>
    <w:rsid w:val="0039381E"/>
    <w:rsid w:val="00393F7A"/>
    <w:rsid w:val="003B4F4F"/>
    <w:rsid w:val="003B70DC"/>
    <w:rsid w:val="003C2958"/>
    <w:rsid w:val="003C3719"/>
    <w:rsid w:val="003C5494"/>
    <w:rsid w:val="003D2A19"/>
    <w:rsid w:val="004121DC"/>
    <w:rsid w:val="004139F8"/>
    <w:rsid w:val="00423452"/>
    <w:rsid w:val="00423678"/>
    <w:rsid w:val="004365EE"/>
    <w:rsid w:val="004404B1"/>
    <w:rsid w:val="00451C21"/>
    <w:rsid w:val="00455001"/>
    <w:rsid w:val="004568C1"/>
    <w:rsid w:val="004871E7"/>
    <w:rsid w:val="004D49CA"/>
    <w:rsid w:val="004D529D"/>
    <w:rsid w:val="004E0FB2"/>
    <w:rsid w:val="004E1B90"/>
    <w:rsid w:val="004E1EF1"/>
    <w:rsid w:val="004E2578"/>
    <w:rsid w:val="004E2CED"/>
    <w:rsid w:val="004E473A"/>
    <w:rsid w:val="004E62A8"/>
    <w:rsid w:val="004E687E"/>
    <w:rsid w:val="004F4CF3"/>
    <w:rsid w:val="00502D2F"/>
    <w:rsid w:val="00505543"/>
    <w:rsid w:val="00510014"/>
    <w:rsid w:val="00522401"/>
    <w:rsid w:val="00552CBF"/>
    <w:rsid w:val="005835F0"/>
    <w:rsid w:val="00583B66"/>
    <w:rsid w:val="0058420E"/>
    <w:rsid w:val="00585DD2"/>
    <w:rsid w:val="00586695"/>
    <w:rsid w:val="005D4F3D"/>
    <w:rsid w:val="005E26D1"/>
    <w:rsid w:val="00600E1F"/>
    <w:rsid w:val="006026C1"/>
    <w:rsid w:val="00606ED3"/>
    <w:rsid w:val="006166B4"/>
    <w:rsid w:val="00622E3B"/>
    <w:rsid w:val="00634AA0"/>
    <w:rsid w:val="00650F81"/>
    <w:rsid w:val="00655E75"/>
    <w:rsid w:val="00677398"/>
    <w:rsid w:val="00685F9B"/>
    <w:rsid w:val="006943F7"/>
    <w:rsid w:val="00696CE0"/>
    <w:rsid w:val="006B1C6E"/>
    <w:rsid w:val="006C46D1"/>
    <w:rsid w:val="006D0C41"/>
    <w:rsid w:val="006E7306"/>
    <w:rsid w:val="006E7E3A"/>
    <w:rsid w:val="00706F88"/>
    <w:rsid w:val="0072266B"/>
    <w:rsid w:val="0073586D"/>
    <w:rsid w:val="00747E2A"/>
    <w:rsid w:val="00754B3F"/>
    <w:rsid w:val="00770AE2"/>
    <w:rsid w:val="00776E9E"/>
    <w:rsid w:val="00783DB7"/>
    <w:rsid w:val="00787014"/>
    <w:rsid w:val="00793909"/>
    <w:rsid w:val="007943C6"/>
    <w:rsid w:val="007A45B9"/>
    <w:rsid w:val="007D43AE"/>
    <w:rsid w:val="007D4620"/>
    <w:rsid w:val="007D7166"/>
    <w:rsid w:val="007D748F"/>
    <w:rsid w:val="007F1417"/>
    <w:rsid w:val="007F4B60"/>
    <w:rsid w:val="007F4FC7"/>
    <w:rsid w:val="007F5257"/>
    <w:rsid w:val="00817531"/>
    <w:rsid w:val="00820825"/>
    <w:rsid w:val="00830E58"/>
    <w:rsid w:val="0083149E"/>
    <w:rsid w:val="00840EE7"/>
    <w:rsid w:val="008559D0"/>
    <w:rsid w:val="0086241A"/>
    <w:rsid w:val="00866AEB"/>
    <w:rsid w:val="0086785C"/>
    <w:rsid w:val="0089550C"/>
    <w:rsid w:val="008B07F4"/>
    <w:rsid w:val="008B0FB1"/>
    <w:rsid w:val="008B758D"/>
    <w:rsid w:val="008C595D"/>
    <w:rsid w:val="00902695"/>
    <w:rsid w:val="00913FD6"/>
    <w:rsid w:val="00920C7C"/>
    <w:rsid w:val="00943EC9"/>
    <w:rsid w:val="0096053D"/>
    <w:rsid w:val="00961277"/>
    <w:rsid w:val="009621A0"/>
    <w:rsid w:val="00982622"/>
    <w:rsid w:val="00985464"/>
    <w:rsid w:val="00985F7E"/>
    <w:rsid w:val="00986001"/>
    <w:rsid w:val="0099316B"/>
    <w:rsid w:val="009A7D95"/>
    <w:rsid w:val="009C580C"/>
    <w:rsid w:val="009D169D"/>
    <w:rsid w:val="009E1AD7"/>
    <w:rsid w:val="009E6367"/>
    <w:rsid w:val="009E7A9F"/>
    <w:rsid w:val="009F11C8"/>
    <w:rsid w:val="009F1AC3"/>
    <w:rsid w:val="009F3737"/>
    <w:rsid w:val="009F7D1E"/>
    <w:rsid w:val="00A30EFF"/>
    <w:rsid w:val="00A34F46"/>
    <w:rsid w:val="00A448E4"/>
    <w:rsid w:val="00A46276"/>
    <w:rsid w:val="00A6745E"/>
    <w:rsid w:val="00A85EB5"/>
    <w:rsid w:val="00A86B03"/>
    <w:rsid w:val="00AB3C72"/>
    <w:rsid w:val="00AB4EA6"/>
    <w:rsid w:val="00AB54FD"/>
    <w:rsid w:val="00AC1C55"/>
    <w:rsid w:val="00AC2CF2"/>
    <w:rsid w:val="00AD31EF"/>
    <w:rsid w:val="00AE056C"/>
    <w:rsid w:val="00AE2FC9"/>
    <w:rsid w:val="00AF4EC9"/>
    <w:rsid w:val="00AF5E2E"/>
    <w:rsid w:val="00B05287"/>
    <w:rsid w:val="00B129AF"/>
    <w:rsid w:val="00B14330"/>
    <w:rsid w:val="00B14F48"/>
    <w:rsid w:val="00B267EB"/>
    <w:rsid w:val="00B272BB"/>
    <w:rsid w:val="00B71A87"/>
    <w:rsid w:val="00B84D83"/>
    <w:rsid w:val="00B9123D"/>
    <w:rsid w:val="00B91967"/>
    <w:rsid w:val="00BB32EE"/>
    <w:rsid w:val="00BC0CFF"/>
    <w:rsid w:val="00BD6FE8"/>
    <w:rsid w:val="00BE7AE8"/>
    <w:rsid w:val="00BF3CBA"/>
    <w:rsid w:val="00C131A5"/>
    <w:rsid w:val="00C354AE"/>
    <w:rsid w:val="00C50868"/>
    <w:rsid w:val="00C5166A"/>
    <w:rsid w:val="00C62FD7"/>
    <w:rsid w:val="00C702A7"/>
    <w:rsid w:val="00C74570"/>
    <w:rsid w:val="00C957B6"/>
    <w:rsid w:val="00C96D33"/>
    <w:rsid w:val="00CA6196"/>
    <w:rsid w:val="00CB797C"/>
    <w:rsid w:val="00CC69F8"/>
    <w:rsid w:val="00CD6C6F"/>
    <w:rsid w:val="00CE37D9"/>
    <w:rsid w:val="00D00F61"/>
    <w:rsid w:val="00D21413"/>
    <w:rsid w:val="00D45E7D"/>
    <w:rsid w:val="00D50EA7"/>
    <w:rsid w:val="00D52023"/>
    <w:rsid w:val="00D52E29"/>
    <w:rsid w:val="00D54DE2"/>
    <w:rsid w:val="00D57E76"/>
    <w:rsid w:val="00D60185"/>
    <w:rsid w:val="00D75E87"/>
    <w:rsid w:val="00D8234D"/>
    <w:rsid w:val="00D8733E"/>
    <w:rsid w:val="00D91FCF"/>
    <w:rsid w:val="00DB18C7"/>
    <w:rsid w:val="00DB462E"/>
    <w:rsid w:val="00DB7236"/>
    <w:rsid w:val="00DB7E82"/>
    <w:rsid w:val="00DE2971"/>
    <w:rsid w:val="00DE69E5"/>
    <w:rsid w:val="00DE73AF"/>
    <w:rsid w:val="00DF11C0"/>
    <w:rsid w:val="00DF18E8"/>
    <w:rsid w:val="00E24A15"/>
    <w:rsid w:val="00E27A1D"/>
    <w:rsid w:val="00E31BE4"/>
    <w:rsid w:val="00E42A13"/>
    <w:rsid w:val="00E53951"/>
    <w:rsid w:val="00E550E9"/>
    <w:rsid w:val="00E6003E"/>
    <w:rsid w:val="00E70C9F"/>
    <w:rsid w:val="00E80B13"/>
    <w:rsid w:val="00E82C0D"/>
    <w:rsid w:val="00E8476D"/>
    <w:rsid w:val="00E90A0F"/>
    <w:rsid w:val="00E941A5"/>
    <w:rsid w:val="00E9780C"/>
    <w:rsid w:val="00EA4878"/>
    <w:rsid w:val="00EA6B3E"/>
    <w:rsid w:val="00EA7239"/>
    <w:rsid w:val="00EC1377"/>
    <w:rsid w:val="00EC4346"/>
    <w:rsid w:val="00EC498C"/>
    <w:rsid w:val="00F14076"/>
    <w:rsid w:val="00F53DA8"/>
    <w:rsid w:val="00F54BA5"/>
    <w:rsid w:val="00F5615C"/>
    <w:rsid w:val="00F71DEF"/>
    <w:rsid w:val="00F91115"/>
    <w:rsid w:val="00F93391"/>
    <w:rsid w:val="00F97C41"/>
    <w:rsid w:val="00FB736D"/>
    <w:rsid w:val="00FC10A8"/>
    <w:rsid w:val="00FC53E0"/>
    <w:rsid w:val="00FE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D3FF"/>
  <w15:chartTrackingRefBased/>
  <w15:docId w15:val="{24DE5C16-A740-4D89-9104-99CE4FF7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3C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C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AB3C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AB3C72"/>
  </w:style>
  <w:style w:type="paragraph" w:styleId="Paragrafoelenco">
    <w:name w:val="List Paragraph"/>
    <w:aliases w:val="Dot pt,F5 List Paragraph,List Paragraph Char Char Char,Indicator Text,Numbered Para 1,Bullet 1,Bullet Points,List Paragraph2,MAIN CONTENT,Normal numbered,Colorful List - Accent 11,No Spacing1,Issue Action POC,3,Toc 1.1.1,List Paragraph1"/>
    <w:basedOn w:val="Normale"/>
    <w:link w:val="ParagrafoelencoCarattere"/>
    <w:uiPriority w:val="34"/>
    <w:qFormat/>
    <w:rsid w:val="00AB3C72"/>
    <w:pPr>
      <w:ind w:left="708"/>
    </w:pPr>
  </w:style>
  <w:style w:type="character" w:customStyle="1" w:styleId="ParagrafoelencoCarattere">
    <w:name w:val="Paragrafo elenco Carattere"/>
    <w:aliases w:val="Dot pt Carattere,F5 List Paragraph Carattere,List Paragraph Char Char Char Carattere,Indicator Text Carattere,Numbered Para 1 Carattere,Bullet 1 Carattere,Bullet Points Carattere,List Paragraph2 Carattere,No Spacing1 Carattere"/>
    <w:link w:val="Paragrafoelenco"/>
    <w:uiPriority w:val="34"/>
    <w:qFormat/>
    <w:locked/>
    <w:rsid w:val="00AB3C7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Nessuno">
    <w:name w:val="Nessuno"/>
    <w:rsid w:val="00BC0CFF"/>
  </w:style>
  <w:style w:type="paragraph" w:customStyle="1" w:styleId="CorpoAAA">
    <w:name w:val="Corpo A A A"/>
    <w:rsid w:val="00BC0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eastAsia="it-IT"/>
    </w:rPr>
  </w:style>
  <w:style w:type="paragraph" w:styleId="Testonotadichiusura">
    <w:name w:val="endnote text"/>
    <w:link w:val="TestonotadichiusuraCarattere"/>
    <w:uiPriority w:val="99"/>
    <w:rsid w:val="00BC0C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BC0CF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customStyle="1" w:styleId="Default">
    <w:name w:val="Default"/>
    <w:basedOn w:val="Normale"/>
    <w:rsid w:val="00227CCF"/>
    <w:pPr>
      <w:autoSpaceDE w:val="0"/>
      <w:autoSpaceDN w:val="0"/>
    </w:pPr>
    <w:rPr>
      <w:rFonts w:ascii="DINPro" w:eastAsiaTheme="minorHAnsi" w:hAnsi="DINPro" w:cs="Calibri"/>
      <w:color w:val="000000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70C9F"/>
    <w:pPr>
      <w:widowControl w:val="0"/>
      <w:autoSpaceDE w:val="0"/>
      <w:autoSpaceDN w:val="0"/>
      <w:ind w:left="120"/>
    </w:pPr>
    <w:rPr>
      <w:rFonts w:ascii="Calibri" w:eastAsia="Calibri" w:hAnsi="Calibri" w:cs="Calibri"/>
      <w:sz w:val="22"/>
      <w:szCs w:val="22"/>
      <w:u w:color="00000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0C9F"/>
    <w:rPr>
      <w:rFonts w:ascii="Calibri" w:eastAsia="Calibri" w:hAnsi="Calibri" w:cs="Calibri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381E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381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381E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9381E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5835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A8">
    <w:name w:val="A8"/>
    <w:uiPriority w:val="99"/>
    <w:rsid w:val="006943F7"/>
    <w:rPr>
      <w:rFonts w:ascii="DINPro-Bold" w:hAnsi="DINPro-Bold" w:cs="DINPro-Bold"/>
      <w:b/>
      <w:bCs/>
      <w:color w:val="000000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6943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943F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943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943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943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c40330-02bb-4fa6-9116-f11a708d3e62">
      <Terms xmlns="http://schemas.microsoft.com/office/infopath/2007/PartnerControls"/>
    </lcf76f155ced4ddcb4097134ff3c332f>
    <TaxCatchAll xmlns="cc7bc9fa-4e5e-47a5-b994-d2eaca0cad5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D1ACF02B2BA642A31B99ABF5F6C4A8" ma:contentTypeVersion="16" ma:contentTypeDescription="Creare un nuovo documento." ma:contentTypeScope="" ma:versionID="9db3bda9b4a58370cadbd49c58d59671">
  <xsd:schema xmlns:xsd="http://www.w3.org/2001/XMLSchema" xmlns:xs="http://www.w3.org/2001/XMLSchema" xmlns:p="http://schemas.microsoft.com/office/2006/metadata/properties" xmlns:ns2="cc7bc9fa-4e5e-47a5-b994-d2eaca0cad52" xmlns:ns3="04c40330-02bb-4fa6-9116-f11a708d3e62" targetNamespace="http://schemas.microsoft.com/office/2006/metadata/properties" ma:root="true" ma:fieldsID="2db4f3bae8498beca55b1464dea6bc6b" ns2:_="" ns3:_="">
    <xsd:import namespace="cc7bc9fa-4e5e-47a5-b994-d2eaca0cad52"/>
    <xsd:import namespace="04c40330-02bb-4fa6-9116-f11a708d3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bc9fa-4e5e-47a5-b994-d2eaca0cad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4750c9-3f2e-434d-bc26-f9b6f56379c1}" ma:internalName="TaxCatchAll" ma:showField="CatchAllData" ma:web="cc7bc9fa-4e5e-47a5-b994-d2eaca0cad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40330-02bb-4fa6-9116-f11a708d3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cc4883d2-1948-4e00-978f-01c502b364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F20BF0-9F48-4BEB-A19D-1B9B5E5A08C6}">
  <ds:schemaRefs>
    <ds:schemaRef ds:uri="http://schemas.microsoft.com/office/2006/metadata/properties"/>
    <ds:schemaRef ds:uri="http://schemas.microsoft.com/office/infopath/2007/PartnerControls"/>
    <ds:schemaRef ds:uri="04c40330-02bb-4fa6-9116-f11a708d3e62"/>
    <ds:schemaRef ds:uri="cc7bc9fa-4e5e-47a5-b994-d2eaca0cad52"/>
  </ds:schemaRefs>
</ds:datastoreItem>
</file>

<file path=customXml/itemProps2.xml><?xml version="1.0" encoding="utf-8"?>
<ds:datastoreItem xmlns:ds="http://schemas.openxmlformats.org/officeDocument/2006/customXml" ds:itemID="{A058F133-B5CE-44F8-847F-2F06296A61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908C76-2B5D-4190-90F5-896BF1DA0F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12685D-E843-45BF-AC7D-CF3B625D9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bc9fa-4e5e-47a5-b994-d2eaca0cad52"/>
    <ds:schemaRef ds:uri="04c40330-02bb-4fa6-9116-f11a708d3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2630</Words>
  <Characters>14996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Morelli Antonio</dc:creator>
  <cp:keywords/>
  <dc:description/>
  <cp:lastModifiedBy>Morelli Antonio</cp:lastModifiedBy>
  <cp:revision>43</cp:revision>
  <cp:lastPrinted>2022-07-05T07:22:00Z</cp:lastPrinted>
  <dcterms:created xsi:type="dcterms:W3CDTF">2022-07-05T07:52:00Z</dcterms:created>
  <dcterms:modified xsi:type="dcterms:W3CDTF">2022-07-05T13:15:00Z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0x01010011D1ACF02B2BA642A31B99ABF5F6C4A8</vt:lpwstr>
  </property>
  <property fmtid="{D5CDD505-2E9C-101B-9397-08002B2CF9AE}" pid="3" name="MediaServiceImageTags">
    <vt:lpwstr/>
  </property>
</Properties>
</file>