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ED43AD" w14:textId="77777777" w:rsidR="00A82430" w:rsidRPr="00A82430" w:rsidRDefault="00A82430" w:rsidP="00A82430">
      <w:pPr>
        <w:spacing w:line="280" w:lineRule="exact"/>
        <w:ind w:left="-142"/>
        <w:jc w:val="both"/>
        <w:rPr>
          <w:rFonts w:ascii="Georgia" w:hAnsi="Georgia"/>
          <w:sz w:val="22"/>
          <w:szCs w:val="22"/>
        </w:rPr>
      </w:pPr>
      <w:r w:rsidRPr="00A82430">
        <w:rPr>
          <w:rFonts w:ascii="Georgia" w:hAnsi="Georgia"/>
          <w:b/>
          <w:bCs/>
          <w:smallCaps/>
          <w:color w:val="000000"/>
          <w:sz w:val="22"/>
          <w:szCs w:val="22"/>
        </w:rPr>
        <w:t>Roma, 4 luglio 2019</w:t>
      </w:r>
    </w:p>
    <w:p w14:paraId="444A1A64" w14:textId="77777777" w:rsidR="00A82430" w:rsidRPr="00A82430" w:rsidRDefault="00A82430" w:rsidP="00A82430">
      <w:pPr>
        <w:spacing w:line="280" w:lineRule="exact"/>
        <w:ind w:left="-142"/>
        <w:jc w:val="both"/>
        <w:rPr>
          <w:rFonts w:ascii="Georgia" w:hAnsi="Georgia"/>
          <w:sz w:val="22"/>
          <w:szCs w:val="22"/>
        </w:rPr>
      </w:pPr>
      <w:r w:rsidRPr="00A82430">
        <w:rPr>
          <w:rFonts w:ascii="Georgia" w:hAnsi="Georgia"/>
          <w:b/>
          <w:bCs/>
          <w:color w:val="000000"/>
          <w:sz w:val="22"/>
          <w:szCs w:val="22"/>
        </w:rPr>
        <w:t> </w:t>
      </w:r>
    </w:p>
    <w:p w14:paraId="69E3404C" w14:textId="77777777" w:rsidR="00A82430" w:rsidRPr="00A82430" w:rsidRDefault="00A82430" w:rsidP="00A82430">
      <w:pPr>
        <w:spacing w:line="280" w:lineRule="exact"/>
        <w:ind w:left="-142"/>
        <w:jc w:val="both"/>
        <w:rPr>
          <w:rFonts w:ascii="Georgia" w:hAnsi="Georgia"/>
          <w:sz w:val="22"/>
          <w:szCs w:val="22"/>
        </w:rPr>
      </w:pPr>
      <w:r w:rsidRPr="00A82430">
        <w:rPr>
          <w:rFonts w:ascii="Georgia" w:hAnsi="Georgia"/>
          <w:b/>
          <w:bCs/>
          <w:smallCaps/>
          <w:color w:val="000000"/>
          <w:sz w:val="22"/>
          <w:szCs w:val="22"/>
        </w:rPr>
        <w:t>Nota stampa</w:t>
      </w:r>
    </w:p>
    <w:p w14:paraId="4E2698DF" w14:textId="77777777" w:rsidR="00A82430" w:rsidRPr="00A82430" w:rsidRDefault="00A82430" w:rsidP="00A82430">
      <w:pPr>
        <w:spacing w:line="280" w:lineRule="exact"/>
        <w:ind w:left="-142"/>
        <w:jc w:val="both"/>
        <w:rPr>
          <w:rFonts w:ascii="Georgia" w:hAnsi="Georgia"/>
          <w:sz w:val="22"/>
          <w:szCs w:val="22"/>
        </w:rPr>
      </w:pPr>
      <w:r w:rsidRPr="00A82430">
        <w:rPr>
          <w:rFonts w:ascii="Georgia" w:hAnsi="Georgia"/>
          <w:b/>
          <w:bCs/>
          <w:smallCaps/>
          <w:color w:val="000000"/>
          <w:sz w:val="22"/>
          <w:szCs w:val="22"/>
        </w:rPr>
        <w:t> </w:t>
      </w:r>
    </w:p>
    <w:p w14:paraId="39C3871E" w14:textId="77777777" w:rsidR="00A82430" w:rsidRPr="00A82430" w:rsidRDefault="00A82430" w:rsidP="00A82430">
      <w:pPr>
        <w:spacing w:line="280" w:lineRule="exact"/>
        <w:ind w:left="-142"/>
        <w:jc w:val="both"/>
        <w:rPr>
          <w:rFonts w:ascii="Georgia" w:hAnsi="Georgia"/>
          <w:sz w:val="22"/>
          <w:szCs w:val="22"/>
        </w:rPr>
      </w:pPr>
      <w:r w:rsidRPr="00A82430">
        <w:rPr>
          <w:rFonts w:ascii="Georgia" w:hAnsi="Georgia"/>
          <w:b/>
          <w:bCs/>
          <w:smallCaps/>
          <w:sz w:val="22"/>
          <w:szCs w:val="22"/>
        </w:rPr>
        <w:t>2025, la Salute che verrà</w:t>
      </w:r>
    </w:p>
    <w:p w14:paraId="1D235727" w14:textId="77777777" w:rsidR="00A82430" w:rsidRPr="00A82430" w:rsidRDefault="00A82430" w:rsidP="00A82430">
      <w:pPr>
        <w:spacing w:line="280" w:lineRule="exact"/>
        <w:ind w:left="-142"/>
        <w:jc w:val="both"/>
        <w:rPr>
          <w:rFonts w:ascii="Georgia" w:hAnsi="Georgia"/>
          <w:sz w:val="22"/>
          <w:szCs w:val="22"/>
        </w:rPr>
      </w:pPr>
      <w:r w:rsidRPr="00A82430">
        <w:rPr>
          <w:rFonts w:ascii="Georgia" w:hAnsi="Georgia"/>
          <w:b/>
          <w:bCs/>
          <w:smallCaps/>
          <w:sz w:val="22"/>
          <w:szCs w:val="22"/>
        </w:rPr>
        <w:t>L’industria biofarmaceutica in Italia protagonista nelle sfide del futuro</w:t>
      </w:r>
    </w:p>
    <w:p w14:paraId="6FD3310E" w14:textId="77777777" w:rsidR="00A82430" w:rsidRDefault="00A82430" w:rsidP="00A82430">
      <w:pPr>
        <w:pStyle w:val="Testonotadichiusura"/>
        <w:spacing w:line="280" w:lineRule="exact"/>
        <w:ind w:left="-142"/>
        <w:jc w:val="both"/>
        <w:rPr>
          <w:rFonts w:ascii="Georgia" w:hAnsi="Georgia"/>
          <w:color w:val="0C2577"/>
          <w:sz w:val="22"/>
          <w:szCs w:val="22"/>
        </w:rPr>
      </w:pPr>
      <w:r w:rsidRPr="00A82430">
        <w:rPr>
          <w:rFonts w:ascii="Georgia" w:hAnsi="Georgia"/>
          <w:color w:val="0C2577"/>
          <w:sz w:val="22"/>
          <w:szCs w:val="22"/>
        </w:rPr>
        <w:t> </w:t>
      </w:r>
    </w:p>
    <w:p w14:paraId="6971076A" w14:textId="77777777" w:rsidR="00C40DA1" w:rsidRPr="00763A6A" w:rsidRDefault="00C40DA1" w:rsidP="00C40DA1">
      <w:pPr>
        <w:spacing w:line="280" w:lineRule="exact"/>
        <w:ind w:left="-142"/>
        <w:jc w:val="both"/>
        <w:rPr>
          <w:rFonts w:ascii="Georgia" w:hAnsi="Georgia"/>
          <w:sz w:val="22"/>
          <w:szCs w:val="22"/>
        </w:rPr>
      </w:pPr>
      <w:r w:rsidRPr="00763A6A">
        <w:rPr>
          <w:rFonts w:ascii="Georgia" w:hAnsi="Georgia"/>
          <w:sz w:val="22"/>
          <w:szCs w:val="22"/>
        </w:rPr>
        <w:t xml:space="preserve">Il futuro si avvicina a grandi passi. E in pochi anni, entro il 2025, ci sarà una rivoluzione nella risposta ai bisogni di salute. Con una centralità della persona davvero concreta e livelli di benessere più elevati.  </w:t>
      </w:r>
    </w:p>
    <w:p w14:paraId="30365955" w14:textId="77777777" w:rsidR="00C40DA1" w:rsidRPr="00763A6A" w:rsidRDefault="00C40DA1" w:rsidP="00C40DA1">
      <w:pPr>
        <w:pStyle w:val="Testonotadichiusura"/>
        <w:spacing w:line="280" w:lineRule="exact"/>
        <w:ind w:left="-142"/>
        <w:jc w:val="both"/>
        <w:rPr>
          <w:rFonts w:ascii="Georgia" w:hAnsi="Georgia"/>
          <w:sz w:val="22"/>
          <w:szCs w:val="22"/>
        </w:rPr>
      </w:pPr>
    </w:p>
    <w:p w14:paraId="300DD3F8" w14:textId="77777777" w:rsidR="00C40DA1" w:rsidRPr="00763A6A" w:rsidRDefault="00C40DA1" w:rsidP="00C40DA1">
      <w:pPr>
        <w:pStyle w:val="Testonotadichiusura"/>
        <w:spacing w:line="280" w:lineRule="exact"/>
        <w:ind w:left="-142"/>
        <w:jc w:val="both"/>
        <w:rPr>
          <w:rFonts w:ascii="Georgia" w:hAnsi="Georgia"/>
          <w:sz w:val="22"/>
          <w:szCs w:val="22"/>
        </w:rPr>
      </w:pPr>
      <w:r w:rsidRPr="00763A6A">
        <w:rPr>
          <w:rFonts w:ascii="Georgia" w:hAnsi="Georgia"/>
          <w:sz w:val="22"/>
          <w:szCs w:val="22"/>
        </w:rPr>
        <w:t>Siamo di fronte a un “</w:t>
      </w:r>
      <w:r w:rsidRPr="00763A6A">
        <w:rPr>
          <w:rFonts w:ascii="Georgia" w:hAnsi="Georgia"/>
          <w:b/>
          <w:bCs/>
          <w:sz w:val="22"/>
          <w:szCs w:val="22"/>
        </w:rPr>
        <w:t>Rinascimento dell’innovazione</w:t>
      </w:r>
      <w:r w:rsidRPr="00763A6A">
        <w:rPr>
          <w:rFonts w:ascii="Georgia" w:hAnsi="Georgia"/>
          <w:sz w:val="22"/>
          <w:szCs w:val="22"/>
        </w:rPr>
        <w:t xml:space="preserve">” testimoniato da un numero crescente di nuovi medicinali approvati a livello internazionale. Se tra il 2014 e il 2018 ogni anno nel mondo, i nuovi farmaci erano 46, </w:t>
      </w:r>
      <w:r w:rsidRPr="00763A6A">
        <w:rPr>
          <w:rFonts w:ascii="Georgia" w:hAnsi="Georgia"/>
          <w:b/>
          <w:bCs/>
          <w:sz w:val="22"/>
          <w:szCs w:val="22"/>
        </w:rPr>
        <w:t>nei prossimi cinque anni</w:t>
      </w:r>
      <w:r w:rsidRPr="00763A6A">
        <w:rPr>
          <w:rFonts w:ascii="Georgia" w:hAnsi="Georgia"/>
          <w:sz w:val="22"/>
          <w:szCs w:val="22"/>
        </w:rPr>
        <w:t xml:space="preserve"> saranno in media </w:t>
      </w:r>
      <w:r w:rsidRPr="00763A6A">
        <w:rPr>
          <w:rFonts w:ascii="Georgia" w:hAnsi="Georgia"/>
          <w:b/>
          <w:bCs/>
          <w:sz w:val="22"/>
          <w:szCs w:val="22"/>
        </w:rPr>
        <w:t xml:space="preserve">54 </w:t>
      </w:r>
      <w:r w:rsidRPr="00763A6A">
        <w:rPr>
          <w:rFonts w:ascii="Georgia" w:hAnsi="Georgia"/>
          <w:sz w:val="22"/>
          <w:szCs w:val="22"/>
        </w:rPr>
        <w:t xml:space="preserve">(fonte IQVIA). </w:t>
      </w:r>
    </w:p>
    <w:p w14:paraId="1D898C84" w14:textId="77777777" w:rsidR="00C40DA1" w:rsidRPr="00763A6A" w:rsidRDefault="00C40DA1" w:rsidP="00C40DA1">
      <w:pPr>
        <w:pStyle w:val="Testonotadichiusura"/>
        <w:spacing w:line="280" w:lineRule="exact"/>
        <w:ind w:left="-142"/>
        <w:jc w:val="both"/>
        <w:rPr>
          <w:rFonts w:ascii="Georgia" w:hAnsi="Georgia"/>
          <w:sz w:val="22"/>
          <w:szCs w:val="22"/>
        </w:rPr>
      </w:pPr>
    </w:p>
    <w:p w14:paraId="40E05901" w14:textId="3285DE42" w:rsidR="00C40DA1" w:rsidRPr="00763A6A" w:rsidRDefault="00C40DA1" w:rsidP="00C40DA1">
      <w:pPr>
        <w:spacing w:line="280" w:lineRule="exact"/>
        <w:ind w:left="-142"/>
        <w:jc w:val="both"/>
        <w:rPr>
          <w:rFonts w:ascii="Georgia" w:hAnsi="Georgia"/>
          <w:sz w:val="22"/>
          <w:szCs w:val="22"/>
        </w:rPr>
      </w:pPr>
      <w:r w:rsidRPr="00763A6A">
        <w:rPr>
          <w:rFonts w:ascii="Georgia" w:hAnsi="Georgia"/>
          <w:sz w:val="22"/>
          <w:szCs w:val="22"/>
        </w:rPr>
        <w:t xml:space="preserve">L’Italia ha tutte la carte in regola per essere competitiva a livello globale. Come dimostrano i numeri del 2018: </w:t>
      </w:r>
      <w:r w:rsidRPr="00763A6A">
        <w:rPr>
          <w:rFonts w:ascii="Georgia" w:hAnsi="Georgia"/>
          <w:b/>
          <w:bCs/>
          <w:sz w:val="22"/>
          <w:szCs w:val="22"/>
        </w:rPr>
        <w:t>32 miliardi di produzione</w:t>
      </w:r>
      <w:r w:rsidRPr="00763A6A">
        <w:rPr>
          <w:rFonts w:ascii="Georgia" w:hAnsi="Georgia"/>
          <w:sz w:val="22"/>
          <w:szCs w:val="22"/>
        </w:rPr>
        <w:t xml:space="preserve">, </w:t>
      </w:r>
      <w:r w:rsidRPr="00763A6A">
        <w:rPr>
          <w:rFonts w:ascii="Georgia" w:hAnsi="Georgia"/>
          <w:b/>
          <w:bCs/>
          <w:sz w:val="22"/>
          <w:szCs w:val="22"/>
        </w:rPr>
        <w:t>26</w:t>
      </w:r>
      <w:r w:rsidRPr="00763A6A">
        <w:rPr>
          <w:rFonts w:ascii="Georgia" w:hAnsi="Georgia"/>
          <w:sz w:val="22"/>
          <w:szCs w:val="22"/>
        </w:rPr>
        <w:t xml:space="preserve"> circa di </w:t>
      </w:r>
      <w:r w:rsidRPr="00763A6A">
        <w:rPr>
          <w:rFonts w:ascii="Georgia" w:hAnsi="Georgia"/>
          <w:b/>
          <w:bCs/>
          <w:sz w:val="22"/>
          <w:szCs w:val="22"/>
        </w:rPr>
        <w:t>export</w:t>
      </w:r>
      <w:r w:rsidRPr="00763A6A">
        <w:rPr>
          <w:rFonts w:ascii="Georgia" w:hAnsi="Georgia"/>
          <w:sz w:val="22"/>
          <w:szCs w:val="22"/>
        </w:rPr>
        <w:t xml:space="preserve">; </w:t>
      </w:r>
      <w:r w:rsidRPr="00763A6A">
        <w:rPr>
          <w:rFonts w:ascii="Georgia" w:hAnsi="Georgia"/>
          <w:b/>
          <w:bCs/>
          <w:sz w:val="22"/>
          <w:szCs w:val="22"/>
        </w:rPr>
        <w:t>3 miliardi di investimenti</w:t>
      </w:r>
      <w:r w:rsidRPr="00763A6A">
        <w:rPr>
          <w:rFonts w:ascii="Georgia" w:hAnsi="Georgia"/>
          <w:sz w:val="22"/>
          <w:szCs w:val="22"/>
        </w:rPr>
        <w:t>, 1,7 in ricerca e 1,3 in impianti produttivi</w:t>
      </w:r>
      <w:r w:rsidR="00763A6A" w:rsidRPr="00763A6A">
        <w:rPr>
          <w:rFonts w:ascii="Georgia" w:hAnsi="Georgia"/>
          <w:sz w:val="22"/>
          <w:szCs w:val="22"/>
        </w:rPr>
        <w:t xml:space="preserve"> ad alta tecnologia</w:t>
      </w:r>
      <w:r w:rsidRPr="00763A6A">
        <w:rPr>
          <w:rFonts w:ascii="Georgia" w:hAnsi="Georgia"/>
          <w:sz w:val="22"/>
          <w:szCs w:val="22"/>
        </w:rPr>
        <w:t xml:space="preserve">; </w:t>
      </w:r>
      <w:r w:rsidRPr="00763A6A">
        <w:rPr>
          <w:rFonts w:ascii="Georgia" w:hAnsi="Georgia"/>
          <w:b/>
          <w:bCs/>
          <w:sz w:val="22"/>
          <w:szCs w:val="22"/>
        </w:rPr>
        <w:t>66.500 addetti</w:t>
      </w:r>
      <w:r w:rsidRPr="00763A6A">
        <w:rPr>
          <w:rFonts w:ascii="Georgia" w:hAnsi="Georgia"/>
          <w:sz w:val="22"/>
          <w:szCs w:val="22"/>
        </w:rPr>
        <w:t xml:space="preserve">, tra cui molti giovani e donne; </w:t>
      </w:r>
      <w:r w:rsidRPr="00763A6A">
        <w:rPr>
          <w:rFonts w:ascii="Georgia" w:hAnsi="Georgia"/>
          <w:b/>
          <w:bCs/>
          <w:sz w:val="22"/>
          <w:szCs w:val="22"/>
        </w:rPr>
        <w:t>6.600 ricercatori</w:t>
      </w:r>
      <w:r w:rsidRPr="00763A6A">
        <w:rPr>
          <w:rFonts w:ascii="Georgia" w:hAnsi="Georgia"/>
          <w:sz w:val="22"/>
          <w:szCs w:val="22"/>
        </w:rPr>
        <w:t xml:space="preserve">, con una quota femminile che è di oltre il 50%. Valori tutti in crescita rispetto allo scorso anno a conferma che il nostro è un Paese leader in ambito Ue nell’industria biofarmaceutica. </w:t>
      </w:r>
    </w:p>
    <w:p w14:paraId="79C345EA" w14:textId="77777777" w:rsidR="00C40DA1" w:rsidRPr="00763A6A" w:rsidRDefault="00C40DA1" w:rsidP="00C40DA1">
      <w:pPr>
        <w:pStyle w:val="Testonotadichiusura"/>
        <w:spacing w:line="280" w:lineRule="exact"/>
        <w:ind w:left="-142"/>
        <w:jc w:val="both"/>
        <w:rPr>
          <w:rFonts w:ascii="Georgia" w:hAnsi="Georgia"/>
          <w:sz w:val="22"/>
          <w:szCs w:val="22"/>
        </w:rPr>
      </w:pPr>
    </w:p>
    <w:p w14:paraId="5BC97528" w14:textId="77777777" w:rsidR="00C40DA1" w:rsidRPr="00763A6A" w:rsidRDefault="00C40DA1" w:rsidP="00C40DA1">
      <w:pPr>
        <w:pStyle w:val="Testonotadichiusura"/>
        <w:spacing w:line="280" w:lineRule="exact"/>
        <w:ind w:left="-142"/>
        <w:jc w:val="both"/>
        <w:rPr>
          <w:rStyle w:val="Nessuno"/>
          <w:sz w:val="22"/>
          <w:szCs w:val="22"/>
        </w:rPr>
      </w:pPr>
      <w:r w:rsidRPr="00763A6A">
        <w:rPr>
          <w:rStyle w:val="Nessuno"/>
          <w:rFonts w:ascii="Georgia" w:hAnsi="Georgia"/>
          <w:sz w:val="22"/>
          <w:szCs w:val="22"/>
        </w:rPr>
        <w:t>La rivoluzione in corso porterà cure sempre più mirate e cucite “sartorialmente” sulle singole persone. Ecco perché è necessario affrontare il tema della sostenibilità del Servizio Sanitario Nazionale da inquadrare in un contesto più ampio. Perché l’innovazione può sostituire altre prestazioni sanitarie e ridurre così i giorni di ricovero ospedaliero.</w:t>
      </w:r>
    </w:p>
    <w:p w14:paraId="5AA05BFE" w14:textId="77777777" w:rsidR="00C40DA1" w:rsidRPr="00763A6A" w:rsidRDefault="00C40DA1" w:rsidP="00C40DA1">
      <w:pPr>
        <w:pStyle w:val="Testonotadichiusura"/>
        <w:spacing w:line="280" w:lineRule="exact"/>
        <w:ind w:left="-142"/>
        <w:jc w:val="both"/>
        <w:rPr>
          <w:rStyle w:val="Nessuno"/>
          <w:rFonts w:ascii="Georgia" w:hAnsi="Georgia"/>
          <w:sz w:val="22"/>
          <w:szCs w:val="22"/>
        </w:rPr>
      </w:pPr>
    </w:p>
    <w:p w14:paraId="54F5FEA8" w14:textId="77777777" w:rsidR="00C40DA1" w:rsidRPr="00763A6A" w:rsidRDefault="00C40DA1" w:rsidP="00C40DA1">
      <w:pPr>
        <w:pStyle w:val="Testonotadichiusura"/>
        <w:spacing w:line="280" w:lineRule="exact"/>
        <w:ind w:left="-142"/>
        <w:jc w:val="both"/>
        <w:rPr>
          <w:rStyle w:val="Nessuno"/>
          <w:rFonts w:ascii="Georgia" w:hAnsi="Georgia"/>
          <w:sz w:val="22"/>
          <w:szCs w:val="22"/>
        </w:rPr>
      </w:pPr>
      <w:r w:rsidRPr="00763A6A">
        <w:rPr>
          <w:rStyle w:val="Nessuno"/>
          <w:rFonts w:ascii="Georgia" w:hAnsi="Georgia"/>
          <w:sz w:val="22"/>
          <w:szCs w:val="22"/>
        </w:rPr>
        <w:t xml:space="preserve">Sfide da sostenere seguendo le indicazioni dell’Agenzia Europea dei Medicinali (EMA) nel documento </w:t>
      </w:r>
      <w:r w:rsidRPr="00763A6A">
        <w:rPr>
          <w:rStyle w:val="Nessuno"/>
          <w:rFonts w:ascii="Georgia" w:hAnsi="Georgia"/>
          <w:b/>
          <w:bCs/>
          <w:sz w:val="22"/>
          <w:szCs w:val="22"/>
        </w:rPr>
        <w:t>“</w:t>
      </w:r>
      <w:r w:rsidRPr="00763A6A">
        <w:rPr>
          <w:rStyle w:val="Nessuno"/>
          <w:rFonts w:ascii="Georgia" w:hAnsi="Georgia"/>
          <w:b/>
          <w:bCs/>
          <w:i/>
          <w:iCs/>
          <w:sz w:val="22"/>
          <w:szCs w:val="22"/>
        </w:rPr>
        <w:t>EMA Regulatory Science to 2025</w:t>
      </w:r>
      <w:r w:rsidRPr="00763A6A">
        <w:rPr>
          <w:rStyle w:val="Nessuno"/>
          <w:rFonts w:ascii="Georgia" w:hAnsi="Georgia"/>
          <w:b/>
          <w:bCs/>
          <w:sz w:val="22"/>
          <w:szCs w:val="22"/>
        </w:rPr>
        <w:t>”</w:t>
      </w:r>
      <w:r w:rsidRPr="00763A6A">
        <w:rPr>
          <w:rStyle w:val="Nessuno"/>
          <w:rFonts w:ascii="Georgia" w:hAnsi="Georgia"/>
          <w:sz w:val="22"/>
          <w:szCs w:val="22"/>
        </w:rPr>
        <w:t>. Tra le più importanti:</w:t>
      </w:r>
    </w:p>
    <w:p w14:paraId="7C3755A2" w14:textId="77777777" w:rsidR="00C40DA1" w:rsidRPr="00763A6A" w:rsidRDefault="00C40DA1" w:rsidP="00C40DA1">
      <w:pPr>
        <w:pStyle w:val="Testonotadichiusura"/>
        <w:spacing w:line="280" w:lineRule="exact"/>
        <w:ind w:left="284" w:hanging="426"/>
        <w:jc w:val="both"/>
        <w:rPr>
          <w:rStyle w:val="Nessuno"/>
          <w:rFonts w:ascii="Georgia" w:hAnsi="Georgia"/>
          <w:sz w:val="22"/>
          <w:szCs w:val="22"/>
        </w:rPr>
      </w:pPr>
    </w:p>
    <w:p w14:paraId="71DD298D" w14:textId="27E4FBF2" w:rsidR="00C40DA1" w:rsidRPr="00763A6A" w:rsidRDefault="00C40DA1" w:rsidP="00C40DA1">
      <w:pPr>
        <w:pStyle w:val="Testonotadichiusura"/>
        <w:numPr>
          <w:ilvl w:val="0"/>
          <w:numId w:val="24"/>
        </w:numPr>
        <w:spacing w:line="280" w:lineRule="exact"/>
        <w:ind w:left="284" w:hanging="426"/>
        <w:jc w:val="both"/>
        <w:rPr>
          <w:rStyle w:val="Nessuno"/>
          <w:rFonts w:ascii="Georgia" w:hAnsi="Georgia"/>
          <w:sz w:val="22"/>
          <w:szCs w:val="22"/>
        </w:rPr>
      </w:pPr>
      <w:r w:rsidRPr="00763A6A">
        <w:rPr>
          <w:rStyle w:val="Nessuno"/>
          <w:rFonts w:ascii="Georgia" w:hAnsi="Georgia"/>
          <w:sz w:val="22"/>
          <w:szCs w:val="22"/>
        </w:rPr>
        <w:t>accelerare l’integrazione  di scienza e tecnologia nello sviluppo dei farmaci;</w:t>
      </w:r>
    </w:p>
    <w:p w14:paraId="3FCFF489" w14:textId="77777777" w:rsidR="00C40DA1" w:rsidRPr="00763A6A" w:rsidRDefault="00C40DA1" w:rsidP="00C40DA1">
      <w:pPr>
        <w:pStyle w:val="Testonotadichiusura"/>
        <w:spacing w:line="280" w:lineRule="exact"/>
        <w:ind w:left="284"/>
        <w:jc w:val="both"/>
        <w:rPr>
          <w:rStyle w:val="Nessuno"/>
          <w:rFonts w:ascii="Georgia" w:hAnsi="Georgia"/>
          <w:sz w:val="22"/>
          <w:szCs w:val="22"/>
        </w:rPr>
      </w:pPr>
    </w:p>
    <w:p w14:paraId="4C8FF03F" w14:textId="5027CD7D" w:rsidR="00C40DA1" w:rsidRPr="00763A6A" w:rsidRDefault="00C40DA1" w:rsidP="00C40DA1">
      <w:pPr>
        <w:pStyle w:val="Testonotadichiusura"/>
        <w:numPr>
          <w:ilvl w:val="0"/>
          <w:numId w:val="24"/>
        </w:numPr>
        <w:spacing w:line="280" w:lineRule="exact"/>
        <w:ind w:left="284" w:hanging="426"/>
        <w:jc w:val="both"/>
        <w:rPr>
          <w:rStyle w:val="Nessuno"/>
          <w:rFonts w:ascii="Georgia" w:hAnsi="Georgia"/>
          <w:sz w:val="22"/>
          <w:szCs w:val="22"/>
        </w:rPr>
      </w:pPr>
      <w:r w:rsidRPr="00763A6A">
        <w:rPr>
          <w:rStyle w:val="Nessuno"/>
          <w:rFonts w:ascii="Georgia" w:hAnsi="Georgia"/>
          <w:sz w:val="22"/>
          <w:szCs w:val="22"/>
        </w:rPr>
        <w:t>promuovere l’accesso ai medicinali centrati sul paziente in collaborazione con i sistemi sanitari;</w:t>
      </w:r>
    </w:p>
    <w:p w14:paraId="22032075" w14:textId="77777777" w:rsidR="00C40DA1" w:rsidRPr="00763A6A" w:rsidRDefault="00C40DA1" w:rsidP="00C40DA1">
      <w:pPr>
        <w:pStyle w:val="Paragrafoelenco"/>
        <w:rPr>
          <w:rStyle w:val="Nessuno"/>
          <w:rFonts w:ascii="Georgia" w:hAnsi="Georgia"/>
          <w:sz w:val="22"/>
          <w:szCs w:val="22"/>
        </w:rPr>
      </w:pPr>
    </w:p>
    <w:p w14:paraId="49007BA0" w14:textId="77777777" w:rsidR="00C40DA1" w:rsidRPr="00763A6A" w:rsidRDefault="00C40DA1" w:rsidP="00C40DA1">
      <w:pPr>
        <w:pStyle w:val="Testonotadichiusura"/>
        <w:numPr>
          <w:ilvl w:val="0"/>
          <w:numId w:val="24"/>
        </w:numPr>
        <w:spacing w:line="280" w:lineRule="exact"/>
        <w:ind w:left="284" w:hanging="426"/>
        <w:jc w:val="both"/>
        <w:rPr>
          <w:rStyle w:val="Nessuno"/>
          <w:rFonts w:ascii="Georgia" w:hAnsi="Georgia"/>
          <w:sz w:val="22"/>
          <w:szCs w:val="22"/>
        </w:rPr>
      </w:pPr>
      <w:r w:rsidRPr="00763A6A">
        <w:rPr>
          <w:rStyle w:val="Nessuno"/>
          <w:rFonts w:ascii="Georgia" w:hAnsi="Georgia"/>
          <w:sz w:val="22"/>
          <w:szCs w:val="22"/>
        </w:rPr>
        <w:t>assicurare la disponibilità di terapie.</w:t>
      </w:r>
    </w:p>
    <w:p w14:paraId="329381B1" w14:textId="77777777" w:rsidR="00C40DA1" w:rsidRPr="00763A6A" w:rsidRDefault="00C40DA1" w:rsidP="00C40DA1">
      <w:pPr>
        <w:spacing w:line="280" w:lineRule="exact"/>
        <w:ind w:left="-142"/>
        <w:jc w:val="both"/>
        <w:rPr>
          <w:rFonts w:ascii="Calibri" w:hAnsi="Calibri"/>
          <w:sz w:val="22"/>
          <w:szCs w:val="22"/>
        </w:rPr>
      </w:pPr>
    </w:p>
    <w:p w14:paraId="29F2B3AB" w14:textId="77777777" w:rsidR="00C40DA1" w:rsidRPr="00C40DA1" w:rsidRDefault="00C40DA1" w:rsidP="00C40DA1">
      <w:pPr>
        <w:pStyle w:val="Testonotadichiusura"/>
        <w:spacing w:line="280" w:lineRule="exact"/>
        <w:ind w:left="-142"/>
        <w:jc w:val="both"/>
        <w:rPr>
          <w:rFonts w:ascii="Georgia" w:hAnsi="Georgia"/>
          <w:sz w:val="22"/>
          <w:szCs w:val="22"/>
        </w:rPr>
      </w:pPr>
      <w:r w:rsidRPr="00763A6A">
        <w:rPr>
          <w:rFonts w:ascii="Georgia" w:hAnsi="Georgia"/>
          <w:sz w:val="22"/>
          <w:szCs w:val="22"/>
        </w:rPr>
        <w:t xml:space="preserve">“Noi ci siamo! Siamo pronti a fare la nostra parte per concorrere ad un grande progetto di bene comune in sanità e rendere la persona sempre più centrale. L’Italia deve mettere in rete talenti, strutture pubbliche e private che con l’industria radicata nel nostro Paese possono partecipare alla competizione internazionale per l’innovazione, che oggi vede protagonisti non solo grandi economie come quella americana e cinese, ma anche Paesi piccoli e agili come Israele e Singapore”. È quanto dichiara </w:t>
      </w:r>
      <w:r w:rsidRPr="00763A6A">
        <w:rPr>
          <w:rFonts w:ascii="Georgia" w:hAnsi="Georgia"/>
          <w:b/>
          <w:bCs/>
          <w:sz w:val="22"/>
          <w:szCs w:val="22"/>
        </w:rPr>
        <w:t>Massimo Scaccabarozzi, Presidente di Farmindustria</w:t>
      </w:r>
      <w:r w:rsidRPr="00C40DA1">
        <w:rPr>
          <w:rFonts w:ascii="Georgia" w:hAnsi="Georgia"/>
          <w:sz w:val="22"/>
          <w:szCs w:val="22"/>
        </w:rPr>
        <w:t xml:space="preserve">, </w:t>
      </w:r>
      <w:r w:rsidRPr="00C40DA1">
        <w:rPr>
          <w:rFonts w:ascii="Georgia" w:hAnsi="Georgia"/>
          <w:sz w:val="22"/>
          <w:szCs w:val="22"/>
        </w:rPr>
        <w:lastRenderedPageBreak/>
        <w:t>nel corso dell’</w:t>
      </w:r>
      <w:r w:rsidRPr="00C40DA1">
        <w:rPr>
          <w:rFonts w:ascii="Georgia" w:hAnsi="Georgia"/>
          <w:b/>
          <w:bCs/>
          <w:sz w:val="22"/>
          <w:szCs w:val="22"/>
        </w:rPr>
        <w:t>Assemblea Pubblica</w:t>
      </w:r>
      <w:r w:rsidRPr="00C40DA1">
        <w:rPr>
          <w:rFonts w:ascii="Georgia" w:hAnsi="Georgia"/>
          <w:sz w:val="22"/>
          <w:szCs w:val="22"/>
        </w:rPr>
        <w:t xml:space="preserve"> che si svolge a </w:t>
      </w:r>
      <w:r w:rsidRPr="00C40DA1">
        <w:rPr>
          <w:rFonts w:ascii="Georgia" w:hAnsi="Georgia"/>
          <w:b/>
          <w:bCs/>
          <w:sz w:val="22"/>
          <w:szCs w:val="22"/>
        </w:rPr>
        <w:t>Roma</w:t>
      </w:r>
      <w:r w:rsidRPr="00C40DA1">
        <w:rPr>
          <w:rFonts w:ascii="Georgia" w:hAnsi="Georgia"/>
          <w:sz w:val="22"/>
          <w:szCs w:val="22"/>
        </w:rPr>
        <w:t xml:space="preserve"> presso l’</w:t>
      </w:r>
      <w:r w:rsidRPr="00C40DA1">
        <w:rPr>
          <w:rFonts w:ascii="Georgia" w:hAnsi="Georgia"/>
          <w:b/>
          <w:bCs/>
          <w:sz w:val="22"/>
          <w:szCs w:val="22"/>
        </w:rPr>
        <w:t>Auditorium della Conciliazione</w:t>
      </w:r>
      <w:r w:rsidRPr="00C40DA1">
        <w:rPr>
          <w:rFonts w:ascii="Georgia" w:hAnsi="Georgia"/>
          <w:sz w:val="22"/>
          <w:szCs w:val="22"/>
        </w:rPr>
        <w:t>.</w:t>
      </w:r>
    </w:p>
    <w:p w14:paraId="5EE36EFA" w14:textId="77777777" w:rsidR="00C40DA1" w:rsidRPr="00C40DA1" w:rsidRDefault="00C40DA1" w:rsidP="00C40DA1">
      <w:pPr>
        <w:pStyle w:val="Testonotadichiusura"/>
        <w:spacing w:line="280" w:lineRule="exact"/>
        <w:ind w:left="-142"/>
        <w:jc w:val="both"/>
        <w:rPr>
          <w:rFonts w:ascii="Georgia" w:hAnsi="Georgia"/>
          <w:sz w:val="22"/>
          <w:szCs w:val="22"/>
        </w:rPr>
      </w:pPr>
    </w:p>
    <w:p w14:paraId="56254E14" w14:textId="77777777" w:rsidR="00C40DA1" w:rsidRPr="00763A6A" w:rsidRDefault="00C40DA1" w:rsidP="00C40DA1">
      <w:pPr>
        <w:spacing w:line="280" w:lineRule="exact"/>
        <w:ind w:left="-142"/>
        <w:jc w:val="both"/>
        <w:rPr>
          <w:rFonts w:ascii="Georgia" w:hAnsi="Georgia"/>
          <w:sz w:val="22"/>
          <w:szCs w:val="22"/>
        </w:rPr>
      </w:pPr>
      <w:r w:rsidRPr="00763A6A">
        <w:rPr>
          <w:rFonts w:ascii="Georgia" w:hAnsi="Georgia"/>
          <w:sz w:val="22"/>
          <w:szCs w:val="22"/>
        </w:rPr>
        <w:t xml:space="preserve">“Dipende solo da noi. Il recente accordo tra Farmindustria e Regioni, insieme al Ministero della Salute, per il pagamento di </w:t>
      </w:r>
      <w:r w:rsidRPr="00763A6A">
        <w:rPr>
          <w:rFonts w:ascii="Georgia" w:hAnsi="Georgia"/>
          <w:b/>
          <w:bCs/>
          <w:sz w:val="22"/>
          <w:szCs w:val="22"/>
        </w:rPr>
        <w:t xml:space="preserve">2,4 miliardi di euro relativi al </w:t>
      </w:r>
      <w:r w:rsidRPr="00763A6A">
        <w:rPr>
          <w:rFonts w:ascii="Georgia" w:hAnsi="Georgia"/>
          <w:b/>
          <w:bCs/>
          <w:i/>
          <w:iCs/>
          <w:sz w:val="22"/>
          <w:szCs w:val="22"/>
        </w:rPr>
        <w:t xml:space="preserve">pay-back </w:t>
      </w:r>
      <w:r w:rsidRPr="00763A6A">
        <w:rPr>
          <w:rFonts w:ascii="Georgia" w:hAnsi="Georgia"/>
          <w:sz w:val="22"/>
          <w:szCs w:val="22"/>
        </w:rPr>
        <w:t>può aprire una rinnovata fase cooperativa se rimarrà vivo quel metodo di dialogo che esclude decisioni unilaterali.</w:t>
      </w:r>
    </w:p>
    <w:p w14:paraId="70312643" w14:textId="77777777" w:rsidR="00C40DA1" w:rsidRPr="00763A6A" w:rsidRDefault="00C40DA1" w:rsidP="00C40DA1">
      <w:pPr>
        <w:pStyle w:val="Testonotadichiusura"/>
        <w:spacing w:line="280" w:lineRule="exact"/>
        <w:ind w:left="-142"/>
        <w:jc w:val="both"/>
        <w:rPr>
          <w:rFonts w:ascii="Georgia" w:hAnsi="Georgia"/>
          <w:sz w:val="22"/>
          <w:szCs w:val="22"/>
        </w:rPr>
      </w:pPr>
    </w:p>
    <w:p w14:paraId="2895BFBE" w14:textId="77777777" w:rsidR="00C40DA1" w:rsidRPr="00763A6A" w:rsidRDefault="00C40DA1" w:rsidP="00C40DA1">
      <w:pPr>
        <w:pStyle w:val="Testonotadichiusura"/>
        <w:spacing w:line="280" w:lineRule="exact"/>
        <w:ind w:left="-142"/>
        <w:jc w:val="both"/>
        <w:rPr>
          <w:rFonts w:ascii="Georgia" w:hAnsi="Georgia"/>
          <w:sz w:val="22"/>
          <w:szCs w:val="22"/>
        </w:rPr>
      </w:pPr>
      <w:r w:rsidRPr="00763A6A">
        <w:rPr>
          <w:rFonts w:ascii="Georgia" w:hAnsi="Georgia"/>
          <w:sz w:val="22"/>
          <w:szCs w:val="22"/>
        </w:rPr>
        <w:t xml:space="preserve">Il Patto - che, da persone e imprese responsabili, abbiamo rispettato -  prevede ora che si vada avanti per dialogare sui punti aperti: </w:t>
      </w:r>
      <w:r w:rsidRPr="00763A6A">
        <w:rPr>
          <w:rFonts w:ascii="Georgia" w:hAnsi="Georgia"/>
          <w:b/>
          <w:bCs/>
          <w:sz w:val="22"/>
          <w:szCs w:val="22"/>
        </w:rPr>
        <w:t>la nuova</w:t>
      </w:r>
      <w:r w:rsidRPr="00763A6A">
        <w:rPr>
          <w:rFonts w:ascii="Georgia" w:hAnsi="Georgia"/>
          <w:b/>
          <w:bCs/>
          <w:i/>
          <w:iCs/>
          <w:sz w:val="22"/>
          <w:szCs w:val="22"/>
        </w:rPr>
        <w:t xml:space="preserve"> governance</w:t>
      </w:r>
      <w:r w:rsidRPr="00763A6A">
        <w:rPr>
          <w:rFonts w:ascii="Georgia" w:hAnsi="Georgia"/>
          <w:b/>
          <w:bCs/>
          <w:sz w:val="22"/>
          <w:szCs w:val="22"/>
        </w:rPr>
        <w:t xml:space="preserve"> farmaceutica</w:t>
      </w:r>
      <w:r w:rsidRPr="00763A6A">
        <w:rPr>
          <w:rFonts w:ascii="Georgia" w:hAnsi="Georgia"/>
          <w:sz w:val="22"/>
          <w:szCs w:val="22"/>
        </w:rPr>
        <w:t>, adatta ai tempi, le risorse adeguate anche con la conferma dei fondi per i medicinali innovativi, l’equo accesso alle terapie su tutto il territorio nazionale, la tutela del brevetto e il valore del marchio, il riconoscimento del nostro ruolo industriale.</w:t>
      </w:r>
    </w:p>
    <w:p w14:paraId="13E9A8FA" w14:textId="77777777" w:rsidR="00C40DA1" w:rsidRPr="00763A6A" w:rsidRDefault="00C40DA1" w:rsidP="00C40DA1">
      <w:pPr>
        <w:pStyle w:val="Testonotadichiusura"/>
        <w:spacing w:line="280" w:lineRule="exact"/>
        <w:ind w:left="-142"/>
        <w:jc w:val="both"/>
        <w:rPr>
          <w:rFonts w:ascii="Georgia" w:hAnsi="Georgia"/>
          <w:sz w:val="22"/>
          <w:szCs w:val="22"/>
        </w:rPr>
      </w:pPr>
    </w:p>
    <w:p w14:paraId="06044734" w14:textId="77777777" w:rsidR="00C40DA1" w:rsidRPr="00763A6A" w:rsidRDefault="00C40DA1" w:rsidP="00C40DA1">
      <w:pPr>
        <w:pStyle w:val="Testonotadichiusura"/>
        <w:spacing w:line="280" w:lineRule="exact"/>
        <w:ind w:left="-142"/>
        <w:jc w:val="both"/>
        <w:rPr>
          <w:rFonts w:ascii="Georgia" w:hAnsi="Georgia"/>
          <w:sz w:val="22"/>
          <w:szCs w:val="22"/>
        </w:rPr>
      </w:pPr>
      <w:r w:rsidRPr="00763A6A">
        <w:rPr>
          <w:rFonts w:ascii="Georgia" w:hAnsi="Georgia"/>
          <w:sz w:val="22"/>
          <w:szCs w:val="22"/>
        </w:rPr>
        <w:t xml:space="preserve">Bisogna costruire un sistema olistico, centrato sul paziente. Che si basi su un modello interconnesso di sanità che misuri i risultati lungo tutto il percorso diagnostico terapeutico e assistenziale considerando anche i costi evitati dai farmaci nelle altre voci di spesa sanitaria o socio-assistenziale. </w:t>
      </w:r>
    </w:p>
    <w:p w14:paraId="6D2C5B32" w14:textId="77777777" w:rsidR="00C40DA1" w:rsidRPr="00763A6A" w:rsidRDefault="00C40DA1" w:rsidP="00C40DA1">
      <w:pPr>
        <w:pStyle w:val="Testonotadichiusura"/>
        <w:spacing w:line="280" w:lineRule="exact"/>
        <w:ind w:left="-142"/>
        <w:jc w:val="both"/>
        <w:rPr>
          <w:rStyle w:val="Nessuno"/>
          <w:sz w:val="22"/>
          <w:szCs w:val="22"/>
        </w:rPr>
      </w:pPr>
      <w:r w:rsidRPr="00763A6A">
        <w:rPr>
          <w:rFonts w:ascii="Georgia" w:hAnsi="Georgia"/>
          <w:sz w:val="22"/>
          <w:szCs w:val="22"/>
        </w:rPr>
        <w:t xml:space="preserve">Siamo fiduciosi. </w:t>
      </w:r>
      <w:r w:rsidRPr="00763A6A">
        <w:rPr>
          <w:rStyle w:val="Nessuno"/>
          <w:rFonts w:ascii="Georgia" w:hAnsi="Georgia"/>
          <w:sz w:val="22"/>
          <w:szCs w:val="22"/>
        </w:rPr>
        <w:t>La nostra industria dà forza</w:t>
      </w:r>
      <w:r w:rsidRPr="00763A6A">
        <w:rPr>
          <w:rStyle w:val="Nessuno"/>
          <w:rFonts w:ascii="Georgia" w:hAnsi="Georgia"/>
          <w:b/>
          <w:bCs/>
          <w:sz w:val="22"/>
          <w:szCs w:val="22"/>
        </w:rPr>
        <w:t xml:space="preserve"> </w:t>
      </w:r>
      <w:r w:rsidRPr="00763A6A">
        <w:rPr>
          <w:rStyle w:val="Nessuno"/>
          <w:rFonts w:ascii="Georgia" w:hAnsi="Georgia"/>
          <w:sz w:val="22"/>
          <w:szCs w:val="22"/>
        </w:rPr>
        <w:t xml:space="preserve">all’intera economia, con il più alto incremento dell’occupazione, degli investimenti, dell’export e della produzione degli ultimi anni. Diamo lavoro di qualità in particolare ai giovani e alle donne. Siamo un </w:t>
      </w:r>
      <w:r w:rsidRPr="00763A6A">
        <w:rPr>
          <w:rStyle w:val="Nessuno"/>
          <w:rFonts w:ascii="Georgia" w:hAnsi="Georgia"/>
          <w:i/>
          <w:iCs/>
          <w:sz w:val="22"/>
          <w:szCs w:val="22"/>
        </w:rPr>
        <w:t>hub</w:t>
      </w:r>
      <w:r w:rsidRPr="00763A6A">
        <w:rPr>
          <w:rStyle w:val="Nessuno"/>
          <w:rFonts w:ascii="Georgia" w:hAnsi="Georgia"/>
          <w:sz w:val="22"/>
          <w:szCs w:val="22"/>
        </w:rPr>
        <w:t xml:space="preserve"> produttivo in Europa e un pilastro importante per la Ricerca.</w:t>
      </w:r>
    </w:p>
    <w:p w14:paraId="59B38E0A" w14:textId="4F4E2863" w:rsidR="00C40DA1" w:rsidRPr="00763A6A" w:rsidRDefault="00C40DA1" w:rsidP="00C40DA1">
      <w:pPr>
        <w:pStyle w:val="Testonotadichiusura"/>
        <w:spacing w:line="280" w:lineRule="exact"/>
        <w:ind w:left="-142"/>
        <w:jc w:val="both"/>
        <w:rPr>
          <w:sz w:val="22"/>
          <w:szCs w:val="22"/>
        </w:rPr>
      </w:pPr>
      <w:r w:rsidRPr="00763A6A">
        <w:rPr>
          <w:rStyle w:val="Nessuno"/>
          <w:rFonts w:ascii="Georgia" w:hAnsi="Georgia"/>
          <w:sz w:val="22"/>
          <w:szCs w:val="22"/>
        </w:rPr>
        <w:t xml:space="preserve">Ce la possiamo fare perché le scienze della vita sono nel nostro DNA. </w:t>
      </w:r>
      <w:r w:rsidRPr="00763A6A">
        <w:rPr>
          <w:rFonts w:ascii="Georgia" w:hAnsi="Georgia"/>
          <w:sz w:val="22"/>
          <w:szCs w:val="22"/>
        </w:rPr>
        <w:t xml:space="preserve">Chiediamo - conclude </w:t>
      </w:r>
      <w:r w:rsidRPr="00763A6A">
        <w:rPr>
          <w:rFonts w:ascii="Georgia" w:hAnsi="Georgia"/>
          <w:b/>
          <w:bCs/>
          <w:sz w:val="22"/>
          <w:szCs w:val="22"/>
        </w:rPr>
        <w:t>Scaccabarozzi</w:t>
      </w:r>
      <w:r w:rsidRPr="00763A6A">
        <w:rPr>
          <w:rFonts w:ascii="Georgia" w:hAnsi="Georgia"/>
          <w:sz w:val="22"/>
          <w:szCs w:val="22"/>
        </w:rPr>
        <w:t xml:space="preserve"> - regole certe ma allo stesso tempo flessibili</w:t>
      </w:r>
      <w:r w:rsidRPr="00763A6A">
        <w:rPr>
          <w:rStyle w:val="Nessuno"/>
          <w:rFonts w:ascii="Georgia" w:hAnsi="Georgia"/>
          <w:sz w:val="22"/>
          <w:szCs w:val="22"/>
        </w:rPr>
        <w:t xml:space="preserve"> </w:t>
      </w:r>
      <w:r w:rsidR="00763A6A" w:rsidRPr="00763A6A">
        <w:rPr>
          <w:rStyle w:val="Nessuno"/>
          <w:rFonts w:ascii="Georgia" w:hAnsi="Georgia"/>
          <w:sz w:val="22"/>
          <w:szCs w:val="22"/>
        </w:rPr>
        <w:t xml:space="preserve">e </w:t>
      </w:r>
      <w:r w:rsidRPr="00763A6A">
        <w:rPr>
          <w:rStyle w:val="Nessuno"/>
          <w:rFonts w:ascii="Georgia" w:hAnsi="Georgia"/>
          <w:sz w:val="22"/>
          <w:szCs w:val="22"/>
        </w:rPr>
        <w:t xml:space="preserve">“tagliate” su un mondo in continua e velocissima evoluzione per non essere spiazzati nella competizione internazionale. </w:t>
      </w:r>
    </w:p>
    <w:p w14:paraId="585CFFA8" w14:textId="77777777" w:rsidR="00C40DA1" w:rsidRPr="00C40DA1" w:rsidRDefault="00C40DA1" w:rsidP="00C40DA1">
      <w:pPr>
        <w:pStyle w:val="Testonotadichiusura"/>
        <w:spacing w:line="280" w:lineRule="exact"/>
        <w:ind w:left="-142"/>
        <w:jc w:val="both"/>
        <w:rPr>
          <w:rStyle w:val="Nessuno"/>
          <w:sz w:val="22"/>
          <w:szCs w:val="22"/>
        </w:rPr>
      </w:pPr>
      <w:r w:rsidRPr="00763A6A">
        <w:rPr>
          <w:rStyle w:val="Nessuno"/>
          <w:rFonts w:ascii="Georgia" w:hAnsi="Georgia"/>
          <w:sz w:val="22"/>
          <w:szCs w:val="22"/>
        </w:rPr>
        <w:t>Per crescere insieme. E insieme al Paese per garantire ai pazienti sempre più innovazione.”</w:t>
      </w:r>
    </w:p>
    <w:p w14:paraId="02C8AAB3" w14:textId="77777777" w:rsidR="00C40DA1" w:rsidRPr="00C40DA1" w:rsidRDefault="00C40DA1" w:rsidP="00C40DA1">
      <w:pPr>
        <w:pStyle w:val="Testonotadichiusura"/>
        <w:spacing w:line="280" w:lineRule="exact"/>
        <w:ind w:left="-142"/>
        <w:jc w:val="both"/>
        <w:rPr>
          <w:rStyle w:val="Nessuno"/>
          <w:rFonts w:ascii="Georgia" w:hAnsi="Georgia"/>
          <w:sz w:val="22"/>
          <w:szCs w:val="22"/>
        </w:rPr>
      </w:pPr>
    </w:p>
    <w:p w14:paraId="0179C8F4" w14:textId="77777777" w:rsidR="00C40DA1" w:rsidRPr="00A82430" w:rsidRDefault="00C40DA1" w:rsidP="00A82430">
      <w:pPr>
        <w:pStyle w:val="Testonotadichiusura"/>
        <w:spacing w:line="280" w:lineRule="exact"/>
        <w:ind w:left="-142"/>
        <w:jc w:val="both"/>
        <w:rPr>
          <w:rFonts w:ascii="Georgia" w:hAnsi="Georgia"/>
          <w:sz w:val="22"/>
          <w:szCs w:val="22"/>
        </w:rPr>
      </w:pPr>
    </w:p>
    <w:p w14:paraId="6EFEBC14" w14:textId="77777777" w:rsidR="00A82430" w:rsidRPr="00A82430" w:rsidRDefault="00A82430" w:rsidP="00A82430">
      <w:pPr>
        <w:pStyle w:val="Testonotadichiusura"/>
        <w:spacing w:line="280" w:lineRule="exact"/>
        <w:ind w:left="-142"/>
        <w:jc w:val="both"/>
        <w:rPr>
          <w:rFonts w:ascii="Georgia" w:hAnsi="Georgia"/>
          <w:sz w:val="22"/>
          <w:szCs w:val="22"/>
        </w:rPr>
      </w:pPr>
      <w:r w:rsidRPr="00A82430">
        <w:rPr>
          <w:rFonts w:ascii="Georgia" w:hAnsi="Georgia"/>
          <w:b/>
          <w:bCs/>
          <w:smallCaps/>
          <w:sz w:val="22"/>
          <w:szCs w:val="22"/>
          <w:lang w:eastAsia="en-US"/>
        </w:rPr>
        <w:t xml:space="preserve">La fotografia dell’industria biofarmaceutica oggi </w:t>
      </w:r>
    </w:p>
    <w:p w14:paraId="3D823B35" w14:textId="59305158" w:rsidR="00A82430" w:rsidRPr="00A82430" w:rsidRDefault="00A82430" w:rsidP="00A82430">
      <w:pPr>
        <w:spacing w:line="280" w:lineRule="exact"/>
        <w:ind w:left="-142"/>
        <w:jc w:val="both"/>
        <w:rPr>
          <w:rFonts w:ascii="Georgia" w:hAnsi="Georgia"/>
          <w:sz w:val="22"/>
          <w:szCs w:val="22"/>
        </w:rPr>
      </w:pPr>
      <w:r w:rsidRPr="00A82430">
        <w:rPr>
          <w:rFonts w:ascii="Georgia" w:hAnsi="Georgia"/>
          <w:sz w:val="22"/>
          <w:szCs w:val="22"/>
        </w:rPr>
        <w:t>Un balzo in avanti dell’</w:t>
      </w:r>
      <w:r w:rsidRPr="00A82430">
        <w:rPr>
          <w:rFonts w:ascii="Georgia" w:hAnsi="Georgia"/>
          <w:b/>
          <w:bCs/>
          <w:sz w:val="22"/>
          <w:szCs w:val="22"/>
        </w:rPr>
        <w:t>occupazione</w:t>
      </w:r>
      <w:r w:rsidRPr="00A82430">
        <w:rPr>
          <w:rFonts w:ascii="Georgia" w:hAnsi="Georgia"/>
          <w:sz w:val="22"/>
          <w:szCs w:val="22"/>
        </w:rPr>
        <w:t xml:space="preserve"> dell’8,6% (dati Istat), il più alto di tutti i settori manifatturieri. Lo ha fatto registrare l’industria biofarmaceutica in Italia tra il 2014 e il 2018. E nei primi 3 mesi del 2019 </w:t>
      </w:r>
      <w:r w:rsidR="00061955">
        <w:rPr>
          <w:rFonts w:ascii="Georgia" w:hAnsi="Georgia"/>
          <w:sz w:val="22"/>
          <w:szCs w:val="22"/>
        </w:rPr>
        <w:t>registra ancora un segno più (</w:t>
      </w:r>
      <w:r w:rsidRPr="00A82430">
        <w:rPr>
          <w:rFonts w:ascii="Georgia" w:hAnsi="Georgia"/>
          <w:sz w:val="22"/>
          <w:szCs w:val="22"/>
        </w:rPr>
        <w:t>+1%</w:t>
      </w:r>
      <w:r w:rsidR="00061955">
        <w:rPr>
          <w:rFonts w:ascii="Georgia" w:hAnsi="Georgia"/>
          <w:sz w:val="22"/>
          <w:szCs w:val="22"/>
        </w:rPr>
        <w:t>)</w:t>
      </w:r>
      <w:r w:rsidRPr="00A82430">
        <w:rPr>
          <w:rFonts w:ascii="Georgia" w:hAnsi="Georgia"/>
          <w:sz w:val="22"/>
          <w:szCs w:val="22"/>
        </w:rPr>
        <w:t>.</w:t>
      </w:r>
    </w:p>
    <w:p w14:paraId="4826487B" w14:textId="77777777" w:rsidR="00A82430" w:rsidRPr="00A82430" w:rsidRDefault="00A82430" w:rsidP="00A82430">
      <w:pPr>
        <w:spacing w:line="280" w:lineRule="exact"/>
        <w:ind w:left="-142"/>
        <w:jc w:val="both"/>
        <w:rPr>
          <w:rFonts w:ascii="Georgia" w:hAnsi="Georgia"/>
          <w:sz w:val="22"/>
          <w:szCs w:val="22"/>
        </w:rPr>
      </w:pPr>
      <w:r w:rsidRPr="00A82430">
        <w:rPr>
          <w:rFonts w:ascii="Georgia" w:hAnsi="Georgia"/>
          <w:sz w:val="22"/>
          <w:szCs w:val="22"/>
        </w:rPr>
        <w:t> </w:t>
      </w:r>
    </w:p>
    <w:p w14:paraId="7FB7638E" w14:textId="3007247E" w:rsidR="00A82430" w:rsidRPr="00763A6A" w:rsidRDefault="00A82430" w:rsidP="00A82430">
      <w:pPr>
        <w:spacing w:line="280" w:lineRule="exact"/>
        <w:ind w:left="-142"/>
        <w:jc w:val="both"/>
        <w:rPr>
          <w:rFonts w:ascii="Georgia" w:hAnsi="Georgia"/>
          <w:sz w:val="22"/>
          <w:szCs w:val="22"/>
        </w:rPr>
      </w:pPr>
      <w:r w:rsidRPr="00763A6A">
        <w:rPr>
          <w:rFonts w:ascii="Georgia" w:hAnsi="Georgia"/>
          <w:sz w:val="22"/>
          <w:szCs w:val="22"/>
        </w:rPr>
        <w:t>In particolare, i posti di lavoro per gli</w:t>
      </w:r>
      <w:r w:rsidRPr="00763A6A">
        <w:rPr>
          <w:rFonts w:ascii="Georgia" w:hAnsi="Georgia"/>
          <w:b/>
          <w:bCs/>
          <w:sz w:val="22"/>
          <w:szCs w:val="22"/>
        </w:rPr>
        <w:t xml:space="preserve"> under 35</w:t>
      </w:r>
      <w:r w:rsidRPr="00763A6A">
        <w:rPr>
          <w:rFonts w:ascii="Georgia" w:hAnsi="Georgia"/>
          <w:sz w:val="22"/>
          <w:szCs w:val="22"/>
        </w:rPr>
        <w:t xml:space="preserve"> </w:t>
      </w:r>
      <w:r w:rsidRPr="00763A6A">
        <w:rPr>
          <w:rFonts w:ascii="Georgia" w:hAnsi="Georgia"/>
          <w:color w:val="0C2577"/>
          <w:sz w:val="22"/>
          <w:szCs w:val="22"/>
        </w:rPr>
        <w:t>-</w:t>
      </w:r>
      <w:r w:rsidRPr="00763A6A">
        <w:rPr>
          <w:rFonts w:ascii="Georgia" w:hAnsi="Georgia"/>
          <w:sz w:val="22"/>
          <w:szCs w:val="22"/>
        </w:rPr>
        <w:t xml:space="preserve"> tra il 2014 e il 2017 </w:t>
      </w:r>
      <w:r w:rsidRPr="00763A6A">
        <w:rPr>
          <w:rFonts w:ascii="Georgia" w:hAnsi="Georgia"/>
          <w:color w:val="0C2577"/>
          <w:sz w:val="22"/>
          <w:szCs w:val="22"/>
        </w:rPr>
        <w:t>-</w:t>
      </w:r>
      <w:r w:rsidRPr="00763A6A">
        <w:rPr>
          <w:rFonts w:ascii="Georgia" w:hAnsi="Georgia"/>
          <w:sz w:val="22"/>
          <w:szCs w:val="22"/>
        </w:rPr>
        <w:t xml:space="preserve"> sono cresciuti dell’11%, l’81% del totale delle nuove assunzioni. Under 35 che nell’80% dei casi ha</w:t>
      </w:r>
      <w:r w:rsidR="004A0343" w:rsidRPr="00763A6A">
        <w:rPr>
          <w:rFonts w:ascii="Georgia" w:hAnsi="Georgia"/>
          <w:sz w:val="22"/>
          <w:szCs w:val="22"/>
        </w:rPr>
        <w:t>nno</w:t>
      </w:r>
      <w:r w:rsidRPr="00763A6A">
        <w:rPr>
          <w:rFonts w:ascii="Georgia" w:hAnsi="Georgia"/>
          <w:sz w:val="22"/>
          <w:szCs w:val="22"/>
        </w:rPr>
        <w:t xml:space="preserve"> un contratto a tempo indeterminato. </w:t>
      </w:r>
    </w:p>
    <w:p w14:paraId="3C272BB9" w14:textId="77777777" w:rsidR="008667D6" w:rsidRPr="00763A6A" w:rsidRDefault="008667D6" w:rsidP="00A82430">
      <w:pPr>
        <w:spacing w:line="280" w:lineRule="exact"/>
        <w:ind w:left="-142"/>
        <w:jc w:val="both"/>
        <w:rPr>
          <w:rFonts w:ascii="Georgia" w:hAnsi="Georgia"/>
          <w:sz w:val="22"/>
          <w:szCs w:val="22"/>
        </w:rPr>
      </w:pPr>
    </w:p>
    <w:p w14:paraId="252F3A84" w14:textId="4905B1F6" w:rsidR="008667D6" w:rsidRPr="00763A6A" w:rsidRDefault="008667D6" w:rsidP="00A82430">
      <w:pPr>
        <w:spacing w:line="280" w:lineRule="exact"/>
        <w:ind w:left="-142"/>
        <w:jc w:val="both"/>
        <w:rPr>
          <w:rFonts w:ascii="Georgia" w:hAnsi="Georgia"/>
          <w:sz w:val="22"/>
          <w:szCs w:val="22"/>
        </w:rPr>
      </w:pPr>
      <w:r w:rsidRPr="00763A6A">
        <w:rPr>
          <w:rFonts w:ascii="Georgia" w:hAnsi="Georgia"/>
          <w:sz w:val="22"/>
          <w:szCs w:val="22"/>
        </w:rPr>
        <w:t xml:space="preserve">E a oggi gli </w:t>
      </w:r>
      <w:r w:rsidRPr="00763A6A">
        <w:rPr>
          <w:rFonts w:ascii="Georgia" w:hAnsi="Georgia"/>
          <w:b/>
          <w:sz w:val="22"/>
          <w:szCs w:val="22"/>
        </w:rPr>
        <w:t xml:space="preserve">addetti totali </w:t>
      </w:r>
      <w:r w:rsidRPr="00763A6A">
        <w:rPr>
          <w:rFonts w:ascii="Georgia" w:hAnsi="Georgia"/>
          <w:sz w:val="22"/>
          <w:szCs w:val="22"/>
        </w:rPr>
        <w:t xml:space="preserve">nelle imprese del farmaco sono </w:t>
      </w:r>
      <w:r w:rsidRPr="00763A6A">
        <w:rPr>
          <w:rFonts w:ascii="Georgia" w:hAnsi="Georgia"/>
          <w:b/>
          <w:sz w:val="22"/>
          <w:szCs w:val="22"/>
        </w:rPr>
        <w:t>66.500</w:t>
      </w:r>
      <w:r w:rsidRPr="00763A6A">
        <w:rPr>
          <w:rFonts w:ascii="Georgia" w:hAnsi="Georgia"/>
          <w:sz w:val="22"/>
          <w:szCs w:val="22"/>
        </w:rPr>
        <w:t>.</w:t>
      </w:r>
    </w:p>
    <w:p w14:paraId="1FE490BA" w14:textId="77777777" w:rsidR="008667D6" w:rsidRPr="00763A6A" w:rsidRDefault="008667D6" w:rsidP="00A82430">
      <w:pPr>
        <w:spacing w:line="280" w:lineRule="exact"/>
        <w:ind w:left="-142"/>
        <w:jc w:val="both"/>
        <w:rPr>
          <w:rFonts w:ascii="Georgia" w:hAnsi="Georgia"/>
          <w:sz w:val="22"/>
          <w:szCs w:val="22"/>
        </w:rPr>
      </w:pPr>
    </w:p>
    <w:p w14:paraId="78C4D584" w14:textId="46263270" w:rsidR="005E0A94" w:rsidRPr="00A82430" w:rsidRDefault="008667D6" w:rsidP="00A82430">
      <w:pPr>
        <w:spacing w:line="280" w:lineRule="exact"/>
        <w:ind w:left="-142"/>
        <w:jc w:val="both"/>
        <w:rPr>
          <w:rFonts w:ascii="Georgia" w:hAnsi="Georgia"/>
          <w:sz w:val="22"/>
          <w:szCs w:val="22"/>
        </w:rPr>
      </w:pPr>
      <w:r w:rsidRPr="00763A6A">
        <w:rPr>
          <w:rFonts w:ascii="Georgia" w:hAnsi="Georgia"/>
          <w:sz w:val="22"/>
          <w:szCs w:val="22"/>
        </w:rPr>
        <w:t>Proprio le</w:t>
      </w:r>
      <w:r w:rsidRPr="00763A6A">
        <w:rPr>
          <w:rFonts w:ascii="Georgia" w:hAnsi="Georgia"/>
          <w:b/>
          <w:sz w:val="22"/>
          <w:szCs w:val="22"/>
        </w:rPr>
        <w:t xml:space="preserve"> </w:t>
      </w:r>
      <w:r w:rsidR="005E0A94" w:rsidRPr="00763A6A">
        <w:rPr>
          <w:rFonts w:ascii="Georgia" w:hAnsi="Georgia"/>
          <w:b/>
          <w:sz w:val="22"/>
          <w:szCs w:val="22"/>
        </w:rPr>
        <w:t>Risorse umane</w:t>
      </w:r>
      <w:r w:rsidR="005E0A94" w:rsidRPr="00763A6A">
        <w:rPr>
          <w:rFonts w:ascii="Georgia" w:hAnsi="Georgia"/>
          <w:sz w:val="22"/>
          <w:szCs w:val="22"/>
        </w:rPr>
        <w:t xml:space="preserve"> </w:t>
      </w:r>
      <w:r w:rsidRPr="00763A6A">
        <w:rPr>
          <w:rFonts w:ascii="Georgia" w:hAnsi="Georgia"/>
          <w:sz w:val="22"/>
          <w:szCs w:val="22"/>
        </w:rPr>
        <w:t>che sono altamente qualificate -</w:t>
      </w:r>
      <w:r w:rsidR="005E0A94" w:rsidRPr="00763A6A">
        <w:rPr>
          <w:rFonts w:ascii="Georgia" w:hAnsi="Georgia"/>
          <w:sz w:val="22"/>
          <w:szCs w:val="22"/>
        </w:rPr>
        <w:t xml:space="preserve"> il 90% degli addetti farmaceutici è laureato o diplomato</w:t>
      </w:r>
      <w:r w:rsidRPr="00763A6A">
        <w:rPr>
          <w:rFonts w:ascii="Georgia" w:hAnsi="Georgia"/>
          <w:sz w:val="22"/>
          <w:szCs w:val="22"/>
        </w:rPr>
        <w:t xml:space="preserve"> -</w:t>
      </w:r>
      <w:r w:rsidR="005E0A94" w:rsidRPr="00763A6A">
        <w:rPr>
          <w:rFonts w:ascii="Georgia" w:hAnsi="Georgia"/>
          <w:sz w:val="22"/>
          <w:szCs w:val="22"/>
        </w:rPr>
        <w:t xml:space="preserve"> </w:t>
      </w:r>
      <w:r w:rsidRPr="00763A6A">
        <w:rPr>
          <w:rFonts w:ascii="Georgia" w:hAnsi="Georgia"/>
          <w:sz w:val="22"/>
          <w:szCs w:val="22"/>
        </w:rPr>
        <w:t xml:space="preserve">rappresentano </w:t>
      </w:r>
      <w:r w:rsidR="005E0A94" w:rsidRPr="00763A6A">
        <w:rPr>
          <w:rFonts w:ascii="Georgia" w:hAnsi="Georgia"/>
          <w:sz w:val="22"/>
          <w:szCs w:val="22"/>
        </w:rPr>
        <w:t xml:space="preserve">il primo </w:t>
      </w:r>
      <w:r w:rsidRPr="00763A6A">
        <w:rPr>
          <w:rFonts w:ascii="Georgia" w:hAnsi="Georgia"/>
          <w:sz w:val="22"/>
          <w:szCs w:val="22"/>
        </w:rPr>
        <w:t>fattore di attrazione degli investimenti</w:t>
      </w:r>
      <w:r w:rsidR="005E0A94" w:rsidRPr="00763A6A">
        <w:rPr>
          <w:rFonts w:ascii="Georgia" w:hAnsi="Georgia"/>
          <w:sz w:val="22"/>
          <w:szCs w:val="22"/>
        </w:rPr>
        <w:t xml:space="preserve"> </w:t>
      </w:r>
      <w:r w:rsidRPr="00763A6A">
        <w:rPr>
          <w:rFonts w:ascii="Georgia" w:hAnsi="Georgia"/>
          <w:sz w:val="22"/>
          <w:szCs w:val="22"/>
        </w:rPr>
        <w:t>n</w:t>
      </w:r>
      <w:r w:rsidR="005E0A94" w:rsidRPr="00763A6A">
        <w:rPr>
          <w:rFonts w:ascii="Georgia" w:hAnsi="Georgia"/>
          <w:sz w:val="22"/>
          <w:szCs w:val="22"/>
        </w:rPr>
        <w:t>el nostro Paese.</w:t>
      </w:r>
    </w:p>
    <w:p w14:paraId="39734CBA" w14:textId="77777777" w:rsidR="00A82430" w:rsidRPr="00A82430" w:rsidRDefault="00A82430" w:rsidP="00A82430">
      <w:pPr>
        <w:spacing w:line="280" w:lineRule="exact"/>
        <w:ind w:left="-142"/>
        <w:jc w:val="both"/>
        <w:rPr>
          <w:rFonts w:ascii="Georgia" w:hAnsi="Georgia"/>
          <w:sz w:val="22"/>
          <w:szCs w:val="22"/>
        </w:rPr>
      </w:pPr>
      <w:r w:rsidRPr="00A82430">
        <w:rPr>
          <w:rFonts w:ascii="Georgia" w:hAnsi="Georgia"/>
          <w:sz w:val="22"/>
          <w:szCs w:val="22"/>
        </w:rPr>
        <w:t> </w:t>
      </w:r>
    </w:p>
    <w:p w14:paraId="17534514" w14:textId="0F9164D8" w:rsidR="00A82430" w:rsidRPr="00A82430" w:rsidRDefault="00A82430" w:rsidP="00A82430">
      <w:pPr>
        <w:pStyle w:val="Testonotadichiusura"/>
        <w:spacing w:line="280" w:lineRule="exact"/>
        <w:ind w:left="-142"/>
        <w:jc w:val="both"/>
        <w:rPr>
          <w:rFonts w:ascii="Georgia" w:hAnsi="Georgia"/>
          <w:sz w:val="22"/>
          <w:szCs w:val="22"/>
        </w:rPr>
      </w:pPr>
      <w:r w:rsidRPr="00A82430">
        <w:rPr>
          <w:rFonts w:ascii="Georgia" w:hAnsi="Georgia"/>
          <w:sz w:val="22"/>
          <w:szCs w:val="22"/>
          <w:lang w:eastAsia="en-US"/>
        </w:rPr>
        <w:lastRenderedPageBreak/>
        <w:t xml:space="preserve">Segnali di vitalità nel 2018 confermati anche </w:t>
      </w:r>
      <w:r w:rsidRPr="00A82430">
        <w:rPr>
          <w:rFonts w:ascii="Georgia" w:hAnsi="Georgia"/>
          <w:b/>
          <w:bCs/>
          <w:sz w:val="22"/>
          <w:szCs w:val="22"/>
          <w:lang w:eastAsia="en-US"/>
        </w:rPr>
        <w:t>nella produzione</w:t>
      </w:r>
      <w:r w:rsidRPr="00A82430">
        <w:rPr>
          <w:rFonts w:ascii="Georgia" w:hAnsi="Georgia"/>
          <w:sz w:val="22"/>
          <w:szCs w:val="22"/>
          <w:lang w:eastAsia="en-US"/>
        </w:rPr>
        <w:t xml:space="preserve"> (</w:t>
      </w:r>
      <w:r w:rsidR="00215F50">
        <w:rPr>
          <w:rFonts w:ascii="Georgia" w:hAnsi="Georgia"/>
          <w:b/>
          <w:bCs/>
          <w:sz w:val="22"/>
          <w:szCs w:val="22"/>
          <w:lang w:eastAsia="en-US"/>
        </w:rPr>
        <w:t>32</w:t>
      </w:r>
      <w:r w:rsidRPr="00A82430">
        <w:rPr>
          <w:rFonts w:ascii="Georgia" w:hAnsi="Georgia"/>
          <w:b/>
          <w:bCs/>
          <w:sz w:val="22"/>
          <w:szCs w:val="22"/>
          <w:lang w:eastAsia="en-US"/>
        </w:rPr>
        <w:t xml:space="preserve"> miliardi</w:t>
      </w:r>
      <w:r w:rsidRPr="00A82430">
        <w:rPr>
          <w:rFonts w:ascii="Georgia" w:hAnsi="Georgia"/>
          <w:sz w:val="22"/>
          <w:szCs w:val="22"/>
          <w:lang w:eastAsia="en-US"/>
        </w:rPr>
        <w:t xml:space="preserve"> di euro, </w:t>
      </w:r>
      <w:r w:rsidRPr="00A82430">
        <w:rPr>
          <w:rFonts w:ascii="Georgia" w:hAnsi="Georgia"/>
          <w:b/>
          <w:bCs/>
          <w:sz w:val="22"/>
          <w:szCs w:val="22"/>
          <w:lang w:eastAsia="en-US"/>
        </w:rPr>
        <w:t xml:space="preserve">+3,2% </w:t>
      </w:r>
      <w:r w:rsidRPr="00A82430">
        <w:rPr>
          <w:rFonts w:ascii="Georgia" w:hAnsi="Georgia"/>
          <w:sz w:val="22"/>
          <w:szCs w:val="22"/>
          <w:lang w:eastAsia="en-US"/>
        </w:rPr>
        <w:t>rispetto allo scorso anno)</w:t>
      </w:r>
      <w:r w:rsidRPr="00A82430">
        <w:rPr>
          <w:rFonts w:ascii="Georgia" w:hAnsi="Georgia"/>
          <w:color w:val="0C2577"/>
          <w:sz w:val="22"/>
          <w:szCs w:val="22"/>
          <w:lang w:eastAsia="en-US"/>
        </w:rPr>
        <w:t>.</w:t>
      </w:r>
      <w:r w:rsidRPr="00A82430">
        <w:rPr>
          <w:rFonts w:ascii="Georgia" w:hAnsi="Georgia"/>
          <w:sz w:val="22"/>
          <w:szCs w:val="22"/>
          <w:lang w:eastAsia="en-US"/>
        </w:rPr>
        <w:t xml:space="preserve"> </w:t>
      </w:r>
      <w:r w:rsidRPr="00A82430">
        <w:rPr>
          <w:rFonts w:ascii="Georgia" w:hAnsi="Georgia"/>
          <w:sz w:val="22"/>
          <w:szCs w:val="22"/>
        </w:rPr>
        <w:t xml:space="preserve">Una leadership che anno dopo anno le imprese del farmaco </w:t>
      </w:r>
      <w:r w:rsidRPr="00C40DA1">
        <w:rPr>
          <w:rFonts w:ascii="Georgia" w:hAnsi="Georgia"/>
          <w:b/>
          <w:sz w:val="22"/>
          <w:szCs w:val="22"/>
        </w:rPr>
        <w:t>rinnovano con la Germania</w:t>
      </w:r>
      <w:r w:rsidRPr="00A82430">
        <w:rPr>
          <w:rFonts w:ascii="Georgia" w:hAnsi="Georgia"/>
          <w:sz w:val="22"/>
          <w:szCs w:val="22"/>
        </w:rPr>
        <w:t xml:space="preserve"> in un testa a testa </w:t>
      </w:r>
      <w:r w:rsidRPr="00A82430">
        <w:rPr>
          <w:rFonts w:ascii="Georgia" w:hAnsi="Georgia"/>
          <w:sz w:val="22"/>
          <w:szCs w:val="22"/>
          <w:lang w:eastAsia="en-US"/>
        </w:rPr>
        <w:t xml:space="preserve">per il primato in ambito Ue. </w:t>
      </w:r>
    </w:p>
    <w:p w14:paraId="545DB6FF" w14:textId="77777777" w:rsidR="008D3BB2" w:rsidRDefault="008D3BB2" w:rsidP="00A82430">
      <w:pPr>
        <w:spacing w:line="280" w:lineRule="exact"/>
        <w:ind w:left="-142"/>
        <w:jc w:val="both"/>
        <w:rPr>
          <w:rFonts w:ascii="Georgia" w:hAnsi="Georgia"/>
          <w:sz w:val="22"/>
          <w:szCs w:val="22"/>
        </w:rPr>
      </w:pPr>
    </w:p>
    <w:p w14:paraId="51663929" w14:textId="30AC1E9B" w:rsidR="008D3BB2" w:rsidRPr="00A82430" w:rsidRDefault="005E0A94" w:rsidP="00A82430">
      <w:pPr>
        <w:spacing w:line="280" w:lineRule="exact"/>
        <w:ind w:left="-142"/>
        <w:jc w:val="both"/>
        <w:rPr>
          <w:rFonts w:ascii="Georgia" w:hAnsi="Georgia"/>
          <w:sz w:val="22"/>
          <w:szCs w:val="22"/>
        </w:rPr>
      </w:pPr>
      <w:r>
        <w:rPr>
          <w:rFonts w:ascii="Georgia" w:hAnsi="Georgia"/>
          <w:sz w:val="22"/>
          <w:szCs w:val="22"/>
        </w:rPr>
        <w:t>Aziende</w:t>
      </w:r>
      <w:r w:rsidR="00A82430" w:rsidRPr="00A82430">
        <w:rPr>
          <w:rFonts w:ascii="Georgia" w:hAnsi="Georgia"/>
          <w:sz w:val="22"/>
          <w:szCs w:val="22"/>
        </w:rPr>
        <w:t xml:space="preserve"> </w:t>
      </w:r>
      <w:r>
        <w:rPr>
          <w:rFonts w:ascii="Georgia" w:hAnsi="Georgia"/>
          <w:sz w:val="22"/>
          <w:szCs w:val="22"/>
        </w:rPr>
        <w:t xml:space="preserve">che </w:t>
      </w:r>
      <w:r w:rsidR="00A82430" w:rsidRPr="00A82430">
        <w:rPr>
          <w:rFonts w:ascii="Georgia" w:hAnsi="Georgia"/>
          <w:sz w:val="22"/>
          <w:szCs w:val="22"/>
        </w:rPr>
        <w:t xml:space="preserve">hanno </w:t>
      </w:r>
      <w:r w:rsidR="00A82430" w:rsidRPr="00A82430">
        <w:rPr>
          <w:rFonts w:ascii="Georgia" w:hAnsi="Georgia"/>
          <w:b/>
          <w:bCs/>
          <w:sz w:val="22"/>
          <w:szCs w:val="22"/>
        </w:rPr>
        <w:t>investito in Italia</w:t>
      </w:r>
      <w:r w:rsidR="00A82430" w:rsidRPr="00A82430">
        <w:rPr>
          <w:rFonts w:ascii="Georgia" w:hAnsi="Georgia"/>
          <w:sz w:val="22"/>
          <w:szCs w:val="22"/>
        </w:rPr>
        <w:t xml:space="preserve"> </w:t>
      </w:r>
      <w:r w:rsidR="00A82430" w:rsidRPr="00A82430">
        <w:rPr>
          <w:rFonts w:ascii="Georgia" w:hAnsi="Georgia"/>
          <w:b/>
          <w:bCs/>
          <w:sz w:val="22"/>
          <w:szCs w:val="22"/>
        </w:rPr>
        <w:t>3 miliardi: 1,7</w:t>
      </w:r>
      <w:r w:rsidR="00A82430" w:rsidRPr="00A82430">
        <w:rPr>
          <w:rFonts w:ascii="Georgia" w:hAnsi="Georgia"/>
          <w:sz w:val="22"/>
          <w:szCs w:val="22"/>
        </w:rPr>
        <w:t xml:space="preserve"> in ricerca e </w:t>
      </w:r>
      <w:r w:rsidR="00A82430" w:rsidRPr="00A82430">
        <w:rPr>
          <w:rFonts w:ascii="Georgia" w:hAnsi="Georgia"/>
          <w:b/>
          <w:bCs/>
          <w:sz w:val="22"/>
          <w:szCs w:val="22"/>
        </w:rPr>
        <w:t>1,3</w:t>
      </w:r>
      <w:r w:rsidR="00A82430" w:rsidRPr="00A82430">
        <w:rPr>
          <w:rFonts w:ascii="Georgia" w:hAnsi="Georgia"/>
          <w:sz w:val="22"/>
          <w:szCs w:val="22"/>
        </w:rPr>
        <w:t xml:space="preserve"> in impianti produttivi. Un valore superiore </w:t>
      </w:r>
      <w:r w:rsidR="00A82430" w:rsidRPr="00C74A95">
        <w:rPr>
          <w:rFonts w:ascii="Georgia" w:hAnsi="Georgia"/>
          <w:sz w:val="22"/>
          <w:szCs w:val="22"/>
        </w:rPr>
        <w:t xml:space="preserve">del 7% rispetto </w:t>
      </w:r>
      <w:r w:rsidR="00C74A95" w:rsidRPr="00C74A95">
        <w:rPr>
          <w:rFonts w:ascii="Georgia" w:hAnsi="Georgia"/>
          <w:sz w:val="22"/>
          <w:szCs w:val="22"/>
        </w:rPr>
        <w:t>al 2017</w:t>
      </w:r>
      <w:r w:rsidR="00A82430" w:rsidRPr="00C74A95">
        <w:rPr>
          <w:rFonts w:ascii="Georgia" w:hAnsi="Georgia"/>
          <w:sz w:val="22"/>
          <w:szCs w:val="22"/>
        </w:rPr>
        <w:t>.</w:t>
      </w:r>
      <w:r w:rsidR="00A82430" w:rsidRPr="00A82430">
        <w:rPr>
          <w:rFonts w:ascii="Georgia" w:hAnsi="Georgia"/>
          <w:sz w:val="22"/>
          <w:szCs w:val="22"/>
        </w:rPr>
        <w:t xml:space="preserve"> </w:t>
      </w:r>
    </w:p>
    <w:p w14:paraId="5B8867BD" w14:textId="77777777" w:rsidR="008D3BB2" w:rsidRPr="00A82430" w:rsidRDefault="008D3BB2" w:rsidP="004E694D">
      <w:pPr>
        <w:spacing w:line="280" w:lineRule="exact"/>
        <w:ind w:left="-142"/>
        <w:jc w:val="both"/>
        <w:rPr>
          <w:rFonts w:ascii="Georgia" w:hAnsi="Georgia"/>
          <w:sz w:val="22"/>
          <w:szCs w:val="22"/>
        </w:rPr>
      </w:pPr>
      <w:r w:rsidRPr="00A82430">
        <w:rPr>
          <w:rFonts w:ascii="Georgia" w:hAnsi="Georgia"/>
          <w:sz w:val="22"/>
          <w:szCs w:val="22"/>
        </w:rPr>
        <w:t xml:space="preserve">Le imprese del farmaco possono contare su un </w:t>
      </w:r>
      <w:r w:rsidRPr="00A82430">
        <w:rPr>
          <w:rFonts w:ascii="Georgia" w:hAnsi="Georgia"/>
          <w:b/>
          <w:bCs/>
          <w:sz w:val="22"/>
          <w:szCs w:val="22"/>
        </w:rPr>
        <w:t>indotto</w:t>
      </w:r>
      <w:r w:rsidRPr="00A82430">
        <w:rPr>
          <w:rFonts w:ascii="Georgia" w:hAnsi="Georgia"/>
          <w:sz w:val="22"/>
          <w:szCs w:val="22"/>
        </w:rPr>
        <w:t xml:space="preserve"> di eccellenza e altamente innovativo dove trovano impiego </w:t>
      </w:r>
      <w:r w:rsidRPr="00A82430">
        <w:rPr>
          <w:rFonts w:ascii="Georgia" w:hAnsi="Georgia"/>
          <w:b/>
          <w:bCs/>
          <w:sz w:val="22"/>
          <w:szCs w:val="22"/>
        </w:rPr>
        <w:t>79.000 addetti</w:t>
      </w:r>
      <w:r w:rsidRPr="00A82430">
        <w:rPr>
          <w:rFonts w:ascii="Georgia" w:hAnsi="Georgia"/>
          <w:sz w:val="22"/>
          <w:szCs w:val="22"/>
        </w:rPr>
        <w:t xml:space="preserve">. Considerando gli occupati nella </w:t>
      </w:r>
      <w:r w:rsidRPr="00A82430">
        <w:rPr>
          <w:rFonts w:ascii="Georgia" w:hAnsi="Georgia"/>
          <w:b/>
          <w:bCs/>
          <w:sz w:val="22"/>
          <w:szCs w:val="22"/>
        </w:rPr>
        <w:t>distribuzione</w:t>
      </w:r>
      <w:r w:rsidRPr="00A82430">
        <w:rPr>
          <w:rFonts w:ascii="Georgia" w:hAnsi="Georgia"/>
          <w:sz w:val="22"/>
          <w:szCs w:val="22"/>
        </w:rPr>
        <w:t xml:space="preserve"> (</w:t>
      </w:r>
      <w:r w:rsidRPr="00A82430">
        <w:rPr>
          <w:rFonts w:ascii="Georgia" w:hAnsi="Georgia"/>
          <w:b/>
          <w:bCs/>
          <w:sz w:val="22"/>
          <w:szCs w:val="22"/>
        </w:rPr>
        <w:t>oltre 12.000</w:t>
      </w:r>
      <w:r w:rsidRPr="00A82430">
        <w:rPr>
          <w:rFonts w:ascii="Georgia" w:hAnsi="Georgia"/>
          <w:sz w:val="22"/>
          <w:szCs w:val="22"/>
        </w:rPr>
        <w:t>)</w:t>
      </w:r>
      <w:r w:rsidRPr="00A82430">
        <w:rPr>
          <w:rFonts w:ascii="Georgia" w:hAnsi="Georgia"/>
          <w:b/>
          <w:bCs/>
          <w:sz w:val="22"/>
          <w:szCs w:val="22"/>
        </w:rPr>
        <w:t xml:space="preserve"> </w:t>
      </w:r>
      <w:r w:rsidRPr="00A82430">
        <w:rPr>
          <w:rFonts w:ascii="Georgia" w:hAnsi="Georgia"/>
          <w:sz w:val="22"/>
          <w:szCs w:val="22"/>
        </w:rPr>
        <w:t xml:space="preserve">e nelle </w:t>
      </w:r>
      <w:r w:rsidRPr="00A82430">
        <w:rPr>
          <w:rFonts w:ascii="Georgia" w:hAnsi="Georgia"/>
          <w:b/>
          <w:bCs/>
          <w:sz w:val="22"/>
          <w:szCs w:val="22"/>
        </w:rPr>
        <w:t>farmacie</w:t>
      </w:r>
      <w:r w:rsidRPr="00A82430">
        <w:rPr>
          <w:rFonts w:ascii="Georgia" w:hAnsi="Georgia"/>
          <w:sz w:val="22"/>
          <w:szCs w:val="22"/>
        </w:rPr>
        <w:t xml:space="preserve"> (</w:t>
      </w:r>
      <w:r w:rsidRPr="00A82430">
        <w:rPr>
          <w:rFonts w:ascii="Georgia" w:hAnsi="Georgia"/>
          <w:b/>
          <w:bCs/>
          <w:sz w:val="22"/>
          <w:szCs w:val="22"/>
        </w:rPr>
        <w:t>90.000</w:t>
      </w:r>
      <w:r w:rsidRPr="00A82430">
        <w:rPr>
          <w:rFonts w:ascii="Georgia" w:hAnsi="Georgia"/>
          <w:sz w:val="22"/>
          <w:szCs w:val="22"/>
        </w:rPr>
        <w:t>),</w:t>
      </w:r>
      <w:r w:rsidRPr="00A82430">
        <w:rPr>
          <w:rFonts w:ascii="Georgia" w:hAnsi="Georgia"/>
          <w:b/>
          <w:bCs/>
          <w:sz w:val="22"/>
          <w:szCs w:val="22"/>
        </w:rPr>
        <w:t xml:space="preserve"> la somma di addetti diretti, indotto e filiera è pari a circa 250.000.</w:t>
      </w:r>
    </w:p>
    <w:p w14:paraId="6816A285" w14:textId="7E1BDF90" w:rsidR="00A82430" w:rsidRPr="00A82430" w:rsidRDefault="00A82430" w:rsidP="00A82430">
      <w:pPr>
        <w:spacing w:line="280" w:lineRule="exact"/>
        <w:ind w:left="-142"/>
        <w:jc w:val="both"/>
        <w:rPr>
          <w:rFonts w:ascii="Georgia" w:hAnsi="Georgia"/>
          <w:sz w:val="22"/>
          <w:szCs w:val="22"/>
        </w:rPr>
      </w:pPr>
    </w:p>
    <w:p w14:paraId="48A8E7FC" w14:textId="77777777" w:rsidR="008D3BB2" w:rsidRDefault="00A82430" w:rsidP="005E0A94">
      <w:pPr>
        <w:spacing w:line="280" w:lineRule="exact"/>
        <w:ind w:left="-142"/>
        <w:jc w:val="both"/>
        <w:rPr>
          <w:rFonts w:ascii="Georgia" w:hAnsi="Georgia"/>
          <w:sz w:val="22"/>
          <w:szCs w:val="22"/>
        </w:rPr>
      </w:pPr>
      <w:r w:rsidRPr="00A82430">
        <w:rPr>
          <w:rFonts w:ascii="Georgia" w:hAnsi="Georgia"/>
          <w:sz w:val="22"/>
          <w:szCs w:val="22"/>
        </w:rPr>
        <w:t xml:space="preserve">Insomma l’industria biofarmaceutica è un </w:t>
      </w:r>
      <w:r w:rsidRPr="00A82430">
        <w:rPr>
          <w:rFonts w:ascii="Georgia" w:hAnsi="Georgia"/>
          <w:i/>
          <w:iCs/>
          <w:sz w:val="22"/>
          <w:szCs w:val="22"/>
        </w:rPr>
        <w:t>asset</w:t>
      </w:r>
      <w:r w:rsidRPr="00A82430">
        <w:rPr>
          <w:rFonts w:ascii="Georgia" w:hAnsi="Georgia"/>
          <w:sz w:val="22"/>
          <w:szCs w:val="22"/>
        </w:rPr>
        <w:t xml:space="preserve"> strategico dell’economia italiana. </w:t>
      </w:r>
    </w:p>
    <w:p w14:paraId="1AB82FD3" w14:textId="77777777" w:rsidR="008D3BB2" w:rsidRDefault="008D3BB2" w:rsidP="005E0A94">
      <w:pPr>
        <w:spacing w:line="280" w:lineRule="exact"/>
        <w:ind w:left="-142"/>
        <w:jc w:val="both"/>
        <w:rPr>
          <w:rFonts w:ascii="Georgia" w:hAnsi="Georgia"/>
          <w:sz w:val="22"/>
          <w:szCs w:val="22"/>
        </w:rPr>
      </w:pPr>
    </w:p>
    <w:p w14:paraId="25CA9380" w14:textId="02673EF1" w:rsidR="00A82430" w:rsidRPr="00A82430" w:rsidRDefault="00A82430" w:rsidP="005E0A94">
      <w:pPr>
        <w:spacing w:line="280" w:lineRule="exact"/>
        <w:ind w:left="-142"/>
        <w:jc w:val="both"/>
        <w:rPr>
          <w:rFonts w:ascii="Georgia" w:hAnsi="Georgia"/>
          <w:sz w:val="22"/>
          <w:szCs w:val="22"/>
        </w:rPr>
      </w:pPr>
      <w:r w:rsidRPr="00A82430">
        <w:rPr>
          <w:rFonts w:ascii="Georgia" w:hAnsi="Georgia"/>
          <w:sz w:val="22"/>
          <w:szCs w:val="22"/>
        </w:rPr>
        <w:t xml:space="preserve">Ma prima di tutto è un </w:t>
      </w:r>
      <w:r w:rsidRPr="00A82430">
        <w:rPr>
          <w:rFonts w:ascii="Georgia" w:hAnsi="Georgia"/>
          <w:b/>
          <w:bCs/>
          <w:sz w:val="22"/>
          <w:szCs w:val="22"/>
        </w:rPr>
        <w:t xml:space="preserve">settore innovativo che </w:t>
      </w:r>
      <w:r w:rsidR="008D3BB2">
        <w:rPr>
          <w:rFonts w:ascii="Georgia" w:hAnsi="Georgia"/>
          <w:b/>
          <w:bCs/>
          <w:sz w:val="22"/>
          <w:szCs w:val="22"/>
        </w:rPr>
        <w:t xml:space="preserve">produce </w:t>
      </w:r>
      <w:r w:rsidRPr="00A82430">
        <w:rPr>
          <w:rFonts w:ascii="Georgia" w:hAnsi="Georgia"/>
          <w:b/>
          <w:bCs/>
          <w:sz w:val="22"/>
          <w:szCs w:val="22"/>
        </w:rPr>
        <w:t>vita</w:t>
      </w:r>
      <w:r w:rsidRPr="00A82430">
        <w:rPr>
          <w:rFonts w:ascii="Georgia" w:hAnsi="Georgia"/>
          <w:sz w:val="22"/>
          <w:szCs w:val="22"/>
        </w:rPr>
        <w:t xml:space="preserve">. Oggi infatti 2 persone su 3 che hanno una diagnosi di cancro sopravvivono dopo 5 anni, 30 anni fa erano 1 su 3 (l’83% di questo progresso si deve ai nuovi farmaci). E i pazienti guariti dal cancro in Italia sono aumentati del 29% in otto anni. </w:t>
      </w:r>
      <w:r w:rsidRPr="005E0A94">
        <w:rPr>
          <w:rFonts w:ascii="Georgia" w:hAnsi="Georgia"/>
          <w:sz w:val="22"/>
          <w:szCs w:val="22"/>
        </w:rPr>
        <w:t xml:space="preserve">L’HIV </w:t>
      </w:r>
      <w:r w:rsidRPr="00A82430">
        <w:rPr>
          <w:rFonts w:ascii="Georgia" w:hAnsi="Georgia"/>
          <w:sz w:val="22"/>
          <w:szCs w:val="22"/>
        </w:rPr>
        <w:t xml:space="preserve">è diventata una patologia cronica e un ventenne al quale </w:t>
      </w:r>
      <w:r w:rsidRPr="00952A45">
        <w:rPr>
          <w:rFonts w:ascii="Georgia" w:hAnsi="Georgia"/>
          <w:sz w:val="22"/>
          <w:szCs w:val="22"/>
        </w:rPr>
        <w:t xml:space="preserve">è diagnosticata </w:t>
      </w:r>
      <w:r w:rsidR="005E0A94" w:rsidRPr="00952A45">
        <w:rPr>
          <w:rFonts w:ascii="Georgia" w:hAnsi="Georgia"/>
          <w:sz w:val="22"/>
          <w:szCs w:val="22"/>
        </w:rPr>
        <w:t>può vivere fino a</w:t>
      </w:r>
      <w:r w:rsidRPr="00952A45">
        <w:rPr>
          <w:rFonts w:ascii="Georgia" w:hAnsi="Georgia"/>
          <w:sz w:val="22"/>
          <w:szCs w:val="22"/>
        </w:rPr>
        <w:t xml:space="preserve"> 70 anni. L’epatite C è </w:t>
      </w:r>
      <w:r w:rsidR="00921795">
        <w:rPr>
          <w:rFonts w:ascii="Georgia" w:hAnsi="Georgia"/>
          <w:sz w:val="22"/>
          <w:szCs w:val="22"/>
        </w:rPr>
        <w:t>curabile</w:t>
      </w:r>
      <w:r w:rsidRPr="00952A45">
        <w:rPr>
          <w:rFonts w:ascii="Georgia" w:hAnsi="Georgia"/>
          <w:sz w:val="22"/>
          <w:szCs w:val="22"/>
        </w:rPr>
        <w:t>: dal 2015 al 2019 le persone trattate supereranno quota 200 mila.</w:t>
      </w:r>
      <w:r w:rsidR="008667D6">
        <w:rPr>
          <w:rFonts w:ascii="Georgia" w:hAnsi="Georgia"/>
          <w:sz w:val="22"/>
          <w:szCs w:val="22"/>
        </w:rPr>
        <w:t xml:space="preserve"> </w:t>
      </w:r>
      <w:r w:rsidRPr="00952A45">
        <w:rPr>
          <w:rFonts w:ascii="Georgia" w:hAnsi="Georgia"/>
          <w:sz w:val="22"/>
          <w:szCs w:val="22"/>
        </w:rPr>
        <w:t>La mortalità per malattie cardiovascolari è scesa del 30% in 10 anni</w:t>
      </w:r>
      <w:r w:rsidRPr="00A82430">
        <w:rPr>
          <w:rFonts w:ascii="Georgia" w:hAnsi="Georgia"/>
          <w:sz w:val="22"/>
          <w:szCs w:val="22"/>
        </w:rPr>
        <w:t xml:space="preserve">. Le vaccinazioni hanno permesso di eradicare alcune malattie. </w:t>
      </w:r>
      <w:r w:rsidR="005E0A94">
        <w:rPr>
          <w:rFonts w:ascii="Georgia" w:hAnsi="Georgia"/>
          <w:sz w:val="22"/>
          <w:szCs w:val="22"/>
        </w:rPr>
        <w:t>E n</w:t>
      </w:r>
      <w:r w:rsidRPr="00A82430">
        <w:rPr>
          <w:rFonts w:ascii="Georgia" w:hAnsi="Georgia"/>
          <w:sz w:val="22"/>
          <w:szCs w:val="22"/>
        </w:rPr>
        <w:t>egli ultimi 50 anni l’aspettativa di vita è cresciuta di 1 mese ogni 4, grazie anche all’innovazione farmaceutica e alla qualità del Servizio Sanitario Nazionale</w:t>
      </w:r>
      <w:r w:rsidR="00FA537B">
        <w:rPr>
          <w:rFonts w:ascii="Georgia" w:hAnsi="Georgia"/>
          <w:sz w:val="22"/>
          <w:szCs w:val="22"/>
        </w:rPr>
        <w:t xml:space="preserve"> (SSN)</w:t>
      </w:r>
      <w:r w:rsidRPr="00A82430">
        <w:rPr>
          <w:rFonts w:ascii="Georgia" w:hAnsi="Georgia"/>
          <w:sz w:val="22"/>
          <w:szCs w:val="22"/>
        </w:rPr>
        <w:t>.</w:t>
      </w:r>
    </w:p>
    <w:p w14:paraId="67895E07" w14:textId="77777777" w:rsidR="00A82430" w:rsidRPr="00A82430" w:rsidRDefault="00A82430" w:rsidP="000A7D0E">
      <w:pPr>
        <w:autoSpaceDE w:val="0"/>
        <w:autoSpaceDN w:val="0"/>
        <w:spacing w:line="280" w:lineRule="exact"/>
        <w:ind w:left="-142"/>
        <w:jc w:val="both"/>
        <w:rPr>
          <w:rFonts w:ascii="Georgia" w:hAnsi="Georgia"/>
          <w:sz w:val="22"/>
          <w:szCs w:val="22"/>
        </w:rPr>
      </w:pPr>
      <w:r w:rsidRPr="00A82430">
        <w:rPr>
          <w:rFonts w:ascii="Georgia" w:hAnsi="Georgia"/>
          <w:color w:val="0C2577"/>
          <w:sz w:val="22"/>
          <w:szCs w:val="22"/>
        </w:rPr>
        <w:t> </w:t>
      </w:r>
    </w:p>
    <w:p w14:paraId="1BE92C27" w14:textId="77777777" w:rsidR="00A82430" w:rsidRPr="00A82430" w:rsidRDefault="00A82430" w:rsidP="000A7D0E">
      <w:pPr>
        <w:spacing w:line="280" w:lineRule="exact"/>
        <w:ind w:left="-142"/>
        <w:jc w:val="both"/>
        <w:rPr>
          <w:rFonts w:ascii="Georgia" w:hAnsi="Georgia"/>
          <w:sz w:val="22"/>
          <w:szCs w:val="22"/>
        </w:rPr>
      </w:pPr>
      <w:r w:rsidRPr="00A82430">
        <w:rPr>
          <w:rFonts w:ascii="Georgia" w:hAnsi="Georgia"/>
          <w:sz w:val="22"/>
          <w:szCs w:val="22"/>
        </w:rPr>
        <w:t> </w:t>
      </w:r>
    </w:p>
    <w:p w14:paraId="5B4FA670" w14:textId="77777777" w:rsidR="00A82430" w:rsidRPr="00A82430" w:rsidRDefault="00A82430" w:rsidP="000A7D0E">
      <w:pPr>
        <w:shd w:val="clear" w:color="auto" w:fill="FFFFFF"/>
        <w:spacing w:line="280" w:lineRule="exact"/>
        <w:ind w:left="-142"/>
        <w:jc w:val="both"/>
        <w:rPr>
          <w:rFonts w:ascii="Georgia" w:hAnsi="Georgia"/>
          <w:sz w:val="22"/>
          <w:szCs w:val="22"/>
        </w:rPr>
      </w:pPr>
      <w:r w:rsidRPr="00A82430">
        <w:rPr>
          <w:rFonts w:ascii="Georgia" w:hAnsi="Georgia"/>
          <w:b/>
          <w:bCs/>
          <w:smallCaps/>
          <w:sz w:val="22"/>
          <w:szCs w:val="22"/>
        </w:rPr>
        <w:t>Una produzione a trazione di export</w:t>
      </w:r>
    </w:p>
    <w:p w14:paraId="19B10177" w14:textId="57D67E85" w:rsidR="00A82430" w:rsidRDefault="00A82430" w:rsidP="000A7D0E">
      <w:pPr>
        <w:autoSpaceDE w:val="0"/>
        <w:autoSpaceDN w:val="0"/>
        <w:spacing w:line="280" w:lineRule="exact"/>
        <w:ind w:left="-142"/>
        <w:jc w:val="both"/>
        <w:rPr>
          <w:rFonts w:ascii="Georgia" w:hAnsi="Georgia"/>
          <w:b/>
          <w:bCs/>
          <w:sz w:val="22"/>
          <w:szCs w:val="22"/>
        </w:rPr>
      </w:pPr>
      <w:r w:rsidRPr="00A82430">
        <w:rPr>
          <w:rFonts w:ascii="Georgia" w:hAnsi="Georgia"/>
          <w:sz w:val="22"/>
          <w:szCs w:val="22"/>
        </w:rPr>
        <w:t xml:space="preserve">Tra il 2008 e il 2018 l’industria farmaceutica ha incrementato la </w:t>
      </w:r>
      <w:r w:rsidRPr="00A82430">
        <w:rPr>
          <w:rFonts w:ascii="Georgia" w:hAnsi="Georgia"/>
          <w:b/>
          <w:bCs/>
          <w:sz w:val="22"/>
          <w:szCs w:val="22"/>
        </w:rPr>
        <w:t>produzione del 22%</w:t>
      </w:r>
      <w:r w:rsidR="007E36A0">
        <w:rPr>
          <w:rFonts w:ascii="Georgia" w:hAnsi="Georgia"/>
          <w:b/>
          <w:bCs/>
          <w:sz w:val="22"/>
          <w:szCs w:val="22"/>
        </w:rPr>
        <w:t xml:space="preserve"> </w:t>
      </w:r>
      <w:r w:rsidR="007E36A0" w:rsidRPr="00A00DB5">
        <w:rPr>
          <w:rFonts w:ascii="Georgia" w:hAnsi="Georgia"/>
          <w:sz w:val="22"/>
          <w:szCs w:val="22"/>
        </w:rPr>
        <w:t>(rispetto a una riduzione del 14% della media manifatturiera)</w:t>
      </w:r>
      <w:r w:rsidRPr="00A82430">
        <w:rPr>
          <w:rFonts w:ascii="Georgia" w:hAnsi="Georgia"/>
          <w:sz w:val="22"/>
          <w:szCs w:val="22"/>
        </w:rPr>
        <w:t xml:space="preserve">, </w:t>
      </w:r>
      <w:r w:rsidRPr="00763A6A">
        <w:rPr>
          <w:rFonts w:ascii="Georgia" w:hAnsi="Georgia"/>
          <w:sz w:val="22"/>
          <w:szCs w:val="22"/>
        </w:rPr>
        <w:t>determinat</w:t>
      </w:r>
      <w:r w:rsidR="008667D6" w:rsidRPr="00763A6A">
        <w:rPr>
          <w:rFonts w:ascii="Georgia" w:hAnsi="Georgia"/>
          <w:sz w:val="22"/>
          <w:szCs w:val="22"/>
        </w:rPr>
        <w:t>o</w:t>
      </w:r>
      <w:r w:rsidRPr="00763A6A">
        <w:rPr>
          <w:rFonts w:ascii="Georgia" w:hAnsi="Georgia"/>
          <w:sz w:val="22"/>
          <w:szCs w:val="22"/>
        </w:rPr>
        <w:t xml:space="preserve"> al 100% dalla crescita delle esportazioni. Nel 2018 hanno sfiorato quota </w:t>
      </w:r>
      <w:r w:rsidRPr="00763A6A">
        <w:rPr>
          <w:rFonts w:ascii="Georgia" w:hAnsi="Georgia"/>
          <w:b/>
          <w:bCs/>
          <w:sz w:val="22"/>
          <w:szCs w:val="22"/>
        </w:rPr>
        <w:t>26 miliardi</w:t>
      </w:r>
      <w:r w:rsidRPr="00763A6A">
        <w:rPr>
          <w:rFonts w:ascii="Georgia" w:hAnsi="Georgia"/>
          <w:sz w:val="22"/>
          <w:szCs w:val="22"/>
        </w:rPr>
        <w:t xml:space="preserve"> rispetto a una </w:t>
      </w:r>
      <w:r w:rsidRPr="00763A6A">
        <w:rPr>
          <w:rFonts w:ascii="Georgia" w:hAnsi="Georgia"/>
          <w:b/>
          <w:bCs/>
          <w:sz w:val="22"/>
          <w:szCs w:val="22"/>
        </w:rPr>
        <w:t>produzione totale di 32.</w:t>
      </w:r>
    </w:p>
    <w:p w14:paraId="0A751447" w14:textId="7DDE8F93" w:rsidR="007E36A0" w:rsidRPr="007E36A0" w:rsidRDefault="007E36A0" w:rsidP="000A7D0E">
      <w:pPr>
        <w:autoSpaceDE w:val="0"/>
        <w:autoSpaceDN w:val="0"/>
        <w:spacing w:line="280" w:lineRule="exact"/>
        <w:ind w:left="-142"/>
        <w:jc w:val="both"/>
        <w:rPr>
          <w:rFonts w:ascii="Georgia" w:hAnsi="Georgia"/>
          <w:sz w:val="22"/>
          <w:szCs w:val="22"/>
        </w:rPr>
      </w:pPr>
      <w:r w:rsidRPr="00A00DB5">
        <w:rPr>
          <w:rFonts w:ascii="Georgia" w:hAnsi="Georgia"/>
          <w:sz w:val="22"/>
          <w:szCs w:val="22"/>
        </w:rPr>
        <w:t xml:space="preserve">Negli ultimi </w:t>
      </w:r>
      <w:r>
        <w:rPr>
          <w:rFonts w:ascii="Georgia" w:hAnsi="Georgia"/>
          <w:sz w:val="22"/>
          <w:szCs w:val="22"/>
        </w:rPr>
        <w:t>10 anni l’Italia ha aumentato l’export più della media Ue (+117% rispetto a +81%) e di tutti i grandi Paesi europei.</w:t>
      </w:r>
    </w:p>
    <w:p w14:paraId="3691DF7D" w14:textId="77777777" w:rsidR="00A82430" w:rsidRPr="00A82430" w:rsidRDefault="00A82430" w:rsidP="000A7D0E">
      <w:pPr>
        <w:autoSpaceDE w:val="0"/>
        <w:autoSpaceDN w:val="0"/>
        <w:spacing w:line="280" w:lineRule="exact"/>
        <w:ind w:left="-142"/>
        <w:jc w:val="both"/>
        <w:rPr>
          <w:rFonts w:ascii="Georgia" w:hAnsi="Georgia"/>
          <w:sz w:val="22"/>
          <w:szCs w:val="22"/>
        </w:rPr>
      </w:pPr>
      <w:r w:rsidRPr="00A82430">
        <w:rPr>
          <w:rFonts w:ascii="Georgia" w:hAnsi="Georgia"/>
          <w:sz w:val="22"/>
          <w:szCs w:val="22"/>
        </w:rPr>
        <w:t> </w:t>
      </w:r>
    </w:p>
    <w:p w14:paraId="15378D2A" w14:textId="1F6FD390" w:rsidR="00A82430" w:rsidRPr="00A82430" w:rsidRDefault="00A82430" w:rsidP="00A82430">
      <w:pPr>
        <w:autoSpaceDE w:val="0"/>
        <w:autoSpaceDN w:val="0"/>
        <w:jc w:val="center"/>
        <w:rPr>
          <w:rFonts w:ascii="Georgia" w:hAnsi="Georgia"/>
          <w:sz w:val="22"/>
          <w:szCs w:val="22"/>
        </w:rPr>
      </w:pPr>
      <w:r w:rsidRPr="00A82430">
        <w:rPr>
          <w:rFonts w:ascii="Georgia" w:hAnsi="Georgia"/>
          <w:b/>
          <w:bCs/>
          <w:noProof/>
          <w:sz w:val="22"/>
          <w:szCs w:val="22"/>
        </w:rPr>
        <w:lastRenderedPageBreak/>
        <w:drawing>
          <wp:inline distT="0" distB="0" distL="0" distR="0" wp14:anchorId="452FB929" wp14:editId="4B72B3D0">
            <wp:extent cx="4133850" cy="3175075"/>
            <wp:effectExtent l="0" t="0" r="0" b="6350"/>
            <wp:docPr id="2" name="Immagine 2" descr="cid:image001.jpg@01D52B84.91B938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52B84.91B9385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4144770" cy="3183462"/>
                    </a:xfrm>
                    <a:prstGeom prst="rect">
                      <a:avLst/>
                    </a:prstGeom>
                    <a:noFill/>
                    <a:ln>
                      <a:noFill/>
                    </a:ln>
                  </pic:spPr>
                </pic:pic>
              </a:graphicData>
            </a:graphic>
          </wp:inline>
        </w:drawing>
      </w:r>
    </w:p>
    <w:p w14:paraId="20ED1F4F" w14:textId="2DA04E50" w:rsidR="00A82430" w:rsidRDefault="00A82430" w:rsidP="0055761F">
      <w:pPr>
        <w:autoSpaceDE w:val="0"/>
        <w:autoSpaceDN w:val="0"/>
        <w:jc w:val="both"/>
        <w:rPr>
          <w:rFonts w:ascii="Georgia" w:hAnsi="Georgia"/>
          <w:b/>
          <w:bCs/>
          <w:sz w:val="22"/>
          <w:szCs w:val="22"/>
        </w:rPr>
      </w:pPr>
      <w:r w:rsidRPr="00A82430">
        <w:rPr>
          <w:rFonts w:ascii="Georgia" w:hAnsi="Georgia"/>
          <w:b/>
          <w:bCs/>
          <w:sz w:val="22"/>
          <w:szCs w:val="22"/>
        </w:rPr>
        <w:t> </w:t>
      </w:r>
    </w:p>
    <w:p w14:paraId="6D00FF7E" w14:textId="77777777" w:rsidR="00C40DA1" w:rsidRPr="00A82430" w:rsidRDefault="00C40DA1" w:rsidP="0055761F">
      <w:pPr>
        <w:autoSpaceDE w:val="0"/>
        <w:autoSpaceDN w:val="0"/>
        <w:jc w:val="both"/>
        <w:rPr>
          <w:rFonts w:ascii="Georgia" w:hAnsi="Georgia"/>
          <w:sz w:val="22"/>
          <w:szCs w:val="22"/>
        </w:rPr>
      </w:pPr>
    </w:p>
    <w:p w14:paraId="43D6D6D7" w14:textId="77777777" w:rsidR="00A82430" w:rsidRPr="00A82430" w:rsidRDefault="00A82430" w:rsidP="000A7D0E">
      <w:pPr>
        <w:spacing w:line="280" w:lineRule="exact"/>
        <w:ind w:left="-142"/>
        <w:jc w:val="both"/>
        <w:rPr>
          <w:rFonts w:ascii="Georgia" w:hAnsi="Georgia"/>
          <w:sz w:val="22"/>
          <w:szCs w:val="22"/>
        </w:rPr>
      </w:pPr>
      <w:r w:rsidRPr="00A82430">
        <w:rPr>
          <w:rFonts w:ascii="Georgia" w:hAnsi="Georgia"/>
          <w:b/>
          <w:bCs/>
          <w:smallCaps/>
          <w:sz w:val="22"/>
          <w:szCs w:val="22"/>
        </w:rPr>
        <w:t>Al primo posto in Italia per spesa per innovazione per addetto</w:t>
      </w:r>
    </w:p>
    <w:p w14:paraId="23FCD857" w14:textId="7D3FCA1E" w:rsidR="00A82430" w:rsidRPr="00A82430" w:rsidRDefault="00A82430" w:rsidP="008D3BB2">
      <w:pPr>
        <w:spacing w:line="280" w:lineRule="exact"/>
        <w:ind w:left="-142"/>
        <w:jc w:val="both"/>
        <w:rPr>
          <w:rFonts w:ascii="Georgia" w:hAnsi="Georgia"/>
          <w:sz w:val="22"/>
          <w:szCs w:val="22"/>
        </w:rPr>
      </w:pPr>
      <w:r w:rsidRPr="00A82430">
        <w:rPr>
          <w:rFonts w:ascii="Georgia" w:hAnsi="Georgia"/>
          <w:sz w:val="22"/>
          <w:szCs w:val="22"/>
        </w:rPr>
        <w:t xml:space="preserve">Gli addetti in R&amp;S sono pari a </w:t>
      </w:r>
      <w:r w:rsidRPr="00A82430">
        <w:rPr>
          <w:rFonts w:ascii="Georgia" w:hAnsi="Georgia"/>
          <w:b/>
          <w:bCs/>
          <w:sz w:val="22"/>
          <w:szCs w:val="22"/>
        </w:rPr>
        <w:t>6.600</w:t>
      </w:r>
      <w:r w:rsidRPr="00A82430">
        <w:rPr>
          <w:rFonts w:ascii="Georgia" w:hAnsi="Georgia"/>
          <w:sz w:val="22"/>
          <w:szCs w:val="22"/>
        </w:rPr>
        <w:t xml:space="preserve">, con un aumento del 3% rispetto al 2017, più della metà donne. E con </w:t>
      </w:r>
      <w:r w:rsidRPr="00A82430">
        <w:rPr>
          <w:rFonts w:ascii="Georgia" w:hAnsi="Georgia"/>
          <w:b/>
          <w:bCs/>
          <w:sz w:val="22"/>
          <w:szCs w:val="22"/>
        </w:rPr>
        <w:t>1,7</w:t>
      </w:r>
      <w:r w:rsidRPr="00A82430">
        <w:rPr>
          <w:rFonts w:ascii="Georgia" w:hAnsi="Georgia"/>
          <w:sz w:val="22"/>
          <w:szCs w:val="22"/>
        </w:rPr>
        <w:t xml:space="preserve"> </w:t>
      </w:r>
      <w:r w:rsidRPr="00A82430">
        <w:rPr>
          <w:rFonts w:ascii="Georgia" w:hAnsi="Georgia"/>
          <w:b/>
          <w:bCs/>
          <w:sz w:val="22"/>
          <w:szCs w:val="22"/>
        </w:rPr>
        <w:t>miliardi investiti nel</w:t>
      </w:r>
      <w:r w:rsidRPr="00A82430">
        <w:rPr>
          <w:rFonts w:ascii="Georgia" w:hAnsi="Georgia"/>
          <w:sz w:val="22"/>
          <w:szCs w:val="22"/>
        </w:rPr>
        <w:t xml:space="preserve"> </w:t>
      </w:r>
      <w:r w:rsidRPr="00A82430">
        <w:rPr>
          <w:rFonts w:ascii="Georgia" w:hAnsi="Georgia"/>
          <w:b/>
          <w:bCs/>
          <w:sz w:val="22"/>
          <w:szCs w:val="22"/>
        </w:rPr>
        <w:t xml:space="preserve">2018 </w:t>
      </w:r>
      <w:r w:rsidRPr="00A82430">
        <w:rPr>
          <w:rFonts w:ascii="Georgia" w:hAnsi="Georgia"/>
          <w:sz w:val="22"/>
          <w:szCs w:val="22"/>
        </w:rPr>
        <w:t xml:space="preserve">(il 7% del totale) l’industria farmaceutica è </w:t>
      </w:r>
      <w:r w:rsidRPr="00A82430">
        <w:rPr>
          <w:rFonts w:ascii="Georgia" w:hAnsi="Georgia"/>
          <w:b/>
          <w:bCs/>
          <w:sz w:val="22"/>
          <w:szCs w:val="22"/>
        </w:rPr>
        <w:t>tra i settori manifatturieri più importanti</w:t>
      </w:r>
      <w:r w:rsidRPr="00A82430">
        <w:rPr>
          <w:rFonts w:ascii="Georgia" w:hAnsi="Georgia"/>
          <w:sz w:val="22"/>
          <w:szCs w:val="22"/>
        </w:rPr>
        <w:t xml:space="preserve"> nel panorama nazionale per </w:t>
      </w:r>
      <w:r w:rsidRPr="00A82430">
        <w:rPr>
          <w:rFonts w:ascii="Georgia" w:hAnsi="Georgia"/>
          <w:b/>
          <w:bCs/>
          <w:sz w:val="22"/>
          <w:szCs w:val="22"/>
        </w:rPr>
        <w:t>investimenti in R&amp;S</w:t>
      </w:r>
      <w:r w:rsidRPr="00A82430">
        <w:rPr>
          <w:rFonts w:ascii="Georgia" w:hAnsi="Georgia"/>
          <w:sz w:val="22"/>
          <w:szCs w:val="22"/>
        </w:rPr>
        <w:t>, cresciuti del 35% negli ultimi 5 anni. E</w:t>
      </w:r>
      <w:r w:rsidR="008D3BB2">
        <w:rPr>
          <w:rFonts w:ascii="Georgia" w:hAnsi="Georgia"/>
          <w:sz w:val="22"/>
          <w:szCs w:val="22"/>
        </w:rPr>
        <w:t xml:space="preserve">, come mostrano i dati Istat, </w:t>
      </w:r>
      <w:r w:rsidRPr="00A82430">
        <w:rPr>
          <w:rFonts w:ascii="Georgia" w:hAnsi="Georgia"/>
          <w:sz w:val="22"/>
          <w:szCs w:val="22"/>
        </w:rPr>
        <w:t xml:space="preserve">è </w:t>
      </w:r>
      <w:r w:rsidRPr="00A82430">
        <w:rPr>
          <w:rFonts w:ascii="Georgia" w:hAnsi="Georgia"/>
          <w:b/>
          <w:bCs/>
          <w:sz w:val="22"/>
          <w:szCs w:val="22"/>
        </w:rPr>
        <w:t>prima</w:t>
      </w:r>
      <w:r w:rsidRPr="00A82430">
        <w:rPr>
          <w:rFonts w:ascii="Georgia" w:hAnsi="Georgia"/>
          <w:sz w:val="22"/>
          <w:szCs w:val="22"/>
        </w:rPr>
        <w:t xml:space="preserve"> per </w:t>
      </w:r>
      <w:r w:rsidRPr="00A82430">
        <w:rPr>
          <w:rFonts w:ascii="Georgia" w:hAnsi="Georgia"/>
          <w:b/>
          <w:bCs/>
          <w:sz w:val="22"/>
          <w:szCs w:val="22"/>
        </w:rPr>
        <w:t>spesa per innovazione per addetto</w:t>
      </w:r>
      <w:r w:rsidRPr="00A82430">
        <w:rPr>
          <w:rFonts w:ascii="Georgia" w:hAnsi="Georgia"/>
          <w:sz w:val="22"/>
          <w:szCs w:val="22"/>
        </w:rPr>
        <w:t xml:space="preserve"> (3 volte la media). </w:t>
      </w:r>
      <w:r w:rsidR="008D3BB2">
        <w:rPr>
          <w:rFonts w:ascii="Georgia" w:hAnsi="Georgia"/>
          <w:sz w:val="22"/>
          <w:szCs w:val="22"/>
        </w:rPr>
        <w:t xml:space="preserve">Soprattutto perché è </w:t>
      </w:r>
      <w:r w:rsidR="008D3BB2" w:rsidRPr="00FA537B">
        <w:rPr>
          <w:rFonts w:ascii="Georgia" w:hAnsi="Georgia"/>
          <w:b/>
          <w:sz w:val="22"/>
          <w:szCs w:val="22"/>
        </w:rPr>
        <w:t xml:space="preserve">prima per la ricerca in </w:t>
      </w:r>
      <w:r w:rsidR="008D3BB2" w:rsidRPr="00FA537B">
        <w:rPr>
          <w:rFonts w:ascii="Georgia" w:hAnsi="Georgia"/>
          <w:b/>
          <w:i/>
          <w:sz w:val="22"/>
          <w:szCs w:val="22"/>
        </w:rPr>
        <w:t>network</w:t>
      </w:r>
      <w:r w:rsidR="008D3BB2">
        <w:rPr>
          <w:rFonts w:ascii="Georgia" w:hAnsi="Georgia"/>
          <w:sz w:val="22"/>
          <w:szCs w:val="22"/>
        </w:rPr>
        <w:t xml:space="preserve">, ovvero quella che viene fatta insieme ad altre imprese o centri pubblici (per cui investe in innovazione 4 volte la media in rapporto agli addetti). Per questo l’industria farmaceutica è il primo settore </w:t>
      </w:r>
      <w:r w:rsidRPr="00A82430">
        <w:rPr>
          <w:rFonts w:ascii="Georgia" w:hAnsi="Georgia"/>
          <w:sz w:val="22"/>
          <w:szCs w:val="22"/>
        </w:rPr>
        <w:t>per presenza di imprese con accordi di cooperazione per l’innovazione con Università e Istituti di Ricerca pubblici.</w:t>
      </w:r>
    </w:p>
    <w:p w14:paraId="5B35CFA2" w14:textId="0287DF46" w:rsidR="00A82430" w:rsidRDefault="00A82430" w:rsidP="000A7D0E">
      <w:pPr>
        <w:spacing w:line="280" w:lineRule="exact"/>
        <w:ind w:left="-142"/>
        <w:jc w:val="both"/>
        <w:rPr>
          <w:rFonts w:ascii="Georgia" w:hAnsi="Georgia"/>
          <w:sz w:val="22"/>
          <w:szCs w:val="22"/>
        </w:rPr>
      </w:pPr>
      <w:r w:rsidRPr="00A82430">
        <w:rPr>
          <w:rFonts w:ascii="Georgia" w:hAnsi="Georgia"/>
          <w:sz w:val="22"/>
          <w:szCs w:val="22"/>
        </w:rPr>
        <w:t>  </w:t>
      </w:r>
    </w:p>
    <w:p w14:paraId="78C2A372" w14:textId="77777777" w:rsidR="00706593" w:rsidRPr="00A82430" w:rsidRDefault="00706593" w:rsidP="000A7D0E">
      <w:pPr>
        <w:spacing w:line="280" w:lineRule="exact"/>
        <w:ind w:left="-142"/>
        <w:jc w:val="both"/>
        <w:rPr>
          <w:rFonts w:ascii="Georgia" w:hAnsi="Georgia"/>
          <w:sz w:val="22"/>
          <w:szCs w:val="22"/>
        </w:rPr>
      </w:pPr>
    </w:p>
    <w:p w14:paraId="3A6B720A" w14:textId="77777777" w:rsidR="00A82430" w:rsidRPr="00A82430" w:rsidRDefault="00A82430" w:rsidP="000A7D0E">
      <w:pPr>
        <w:spacing w:line="280" w:lineRule="exact"/>
        <w:ind w:left="-142"/>
        <w:jc w:val="both"/>
        <w:rPr>
          <w:rFonts w:ascii="Georgia" w:hAnsi="Georgia"/>
          <w:sz w:val="22"/>
          <w:szCs w:val="22"/>
        </w:rPr>
      </w:pPr>
      <w:r w:rsidRPr="00A82430">
        <w:rPr>
          <w:rFonts w:ascii="Georgia" w:hAnsi="Georgia"/>
          <w:b/>
          <w:bCs/>
          <w:smallCaps/>
          <w:sz w:val="22"/>
          <w:szCs w:val="22"/>
        </w:rPr>
        <w:t>Studi clinici</w:t>
      </w:r>
    </w:p>
    <w:p w14:paraId="4702AA98" w14:textId="1755FDD8" w:rsidR="00A82430" w:rsidRPr="00A82430" w:rsidRDefault="00A82430" w:rsidP="000A7D0E">
      <w:pPr>
        <w:spacing w:line="280" w:lineRule="exact"/>
        <w:ind w:left="-142"/>
        <w:jc w:val="both"/>
        <w:rPr>
          <w:rFonts w:ascii="Georgia" w:hAnsi="Georgia"/>
          <w:sz w:val="22"/>
          <w:szCs w:val="22"/>
        </w:rPr>
      </w:pPr>
      <w:r w:rsidRPr="00A82430">
        <w:rPr>
          <w:rFonts w:ascii="Georgia" w:hAnsi="Georgia"/>
          <w:sz w:val="22"/>
          <w:szCs w:val="22"/>
        </w:rPr>
        <w:t>Quasi il 20% degli studi clinici in Ue viene svolto nel nostro Paese, grazie alle molte eccellenze ospedaliere</w:t>
      </w:r>
      <w:r w:rsidR="005E0A94">
        <w:rPr>
          <w:rFonts w:ascii="Georgia" w:hAnsi="Georgia"/>
          <w:sz w:val="22"/>
          <w:szCs w:val="22"/>
        </w:rPr>
        <w:t>,</w:t>
      </w:r>
      <w:r w:rsidRPr="00A82430">
        <w:rPr>
          <w:rFonts w:ascii="Georgia" w:hAnsi="Georgia"/>
          <w:sz w:val="22"/>
          <w:szCs w:val="22"/>
        </w:rPr>
        <w:t xml:space="preserve"> ai </w:t>
      </w:r>
      <w:r w:rsidRPr="00A82430">
        <w:rPr>
          <w:rFonts w:ascii="Georgia" w:hAnsi="Georgia"/>
          <w:b/>
          <w:bCs/>
          <w:sz w:val="22"/>
          <w:szCs w:val="22"/>
        </w:rPr>
        <w:t>medici</w:t>
      </w:r>
      <w:r w:rsidRPr="00A82430">
        <w:rPr>
          <w:rFonts w:ascii="Georgia" w:hAnsi="Georgia"/>
          <w:sz w:val="22"/>
          <w:szCs w:val="22"/>
        </w:rPr>
        <w:t xml:space="preserve"> e a tutti gli </w:t>
      </w:r>
      <w:r w:rsidRPr="00A82430">
        <w:rPr>
          <w:rFonts w:ascii="Georgia" w:hAnsi="Georgia"/>
          <w:b/>
          <w:bCs/>
          <w:sz w:val="22"/>
          <w:szCs w:val="22"/>
        </w:rPr>
        <w:t>operatori</w:t>
      </w:r>
      <w:r w:rsidRPr="00A82430">
        <w:rPr>
          <w:rFonts w:ascii="Georgia" w:hAnsi="Georgia"/>
          <w:sz w:val="22"/>
          <w:szCs w:val="22"/>
        </w:rPr>
        <w:t xml:space="preserve"> sanitari. </w:t>
      </w:r>
    </w:p>
    <w:p w14:paraId="4C577591" w14:textId="3FECF8B8" w:rsidR="00A82430" w:rsidRDefault="00A82430" w:rsidP="000A7D0E">
      <w:pPr>
        <w:spacing w:line="280" w:lineRule="exact"/>
        <w:ind w:left="-142"/>
        <w:jc w:val="both"/>
        <w:rPr>
          <w:rFonts w:ascii="Georgia" w:hAnsi="Georgia"/>
          <w:sz w:val="22"/>
          <w:szCs w:val="22"/>
        </w:rPr>
      </w:pPr>
      <w:r w:rsidRPr="00A82430">
        <w:rPr>
          <w:rFonts w:ascii="Georgia" w:hAnsi="Georgia"/>
          <w:sz w:val="22"/>
          <w:szCs w:val="22"/>
        </w:rPr>
        <w:t>Gli investimenti da parte delle imprese del farmaco per gli studi clinici s</w:t>
      </w:r>
      <w:r w:rsidR="00061955">
        <w:rPr>
          <w:rFonts w:ascii="Georgia" w:hAnsi="Georgia"/>
          <w:sz w:val="22"/>
          <w:szCs w:val="22"/>
        </w:rPr>
        <w:t>uperano i</w:t>
      </w:r>
      <w:r w:rsidRPr="00A82430">
        <w:rPr>
          <w:rFonts w:ascii="Georgia" w:hAnsi="Georgia"/>
          <w:sz w:val="22"/>
          <w:szCs w:val="22"/>
        </w:rPr>
        <w:t xml:space="preserve"> </w:t>
      </w:r>
      <w:r w:rsidRPr="00A82430">
        <w:rPr>
          <w:rFonts w:ascii="Georgia" w:hAnsi="Georgia"/>
          <w:b/>
          <w:bCs/>
          <w:sz w:val="22"/>
          <w:szCs w:val="22"/>
        </w:rPr>
        <w:t>700 milioni all’anno</w:t>
      </w:r>
      <w:r w:rsidRPr="00A82430">
        <w:rPr>
          <w:rFonts w:ascii="Georgia" w:hAnsi="Georgia"/>
          <w:sz w:val="22"/>
          <w:szCs w:val="22"/>
        </w:rPr>
        <w:t xml:space="preserve">, </w:t>
      </w:r>
      <w:r w:rsidR="00061955" w:rsidRPr="00A82430">
        <w:rPr>
          <w:rFonts w:ascii="Georgia" w:hAnsi="Georgia"/>
          <w:b/>
          <w:bCs/>
          <w:sz w:val="22"/>
          <w:szCs w:val="22"/>
        </w:rPr>
        <w:t>il più alto contributo al sistema nazionale di ricerca</w:t>
      </w:r>
      <w:r w:rsidR="00061955">
        <w:rPr>
          <w:rFonts w:ascii="Georgia" w:hAnsi="Georgia"/>
          <w:sz w:val="22"/>
          <w:szCs w:val="22"/>
        </w:rPr>
        <w:t xml:space="preserve">. I </w:t>
      </w:r>
      <w:r w:rsidR="00061955" w:rsidRPr="004A0343">
        <w:rPr>
          <w:rFonts w:ascii="Georgia" w:hAnsi="Georgia"/>
          <w:i/>
          <w:iCs/>
          <w:sz w:val="22"/>
          <w:szCs w:val="22"/>
        </w:rPr>
        <w:t>trials</w:t>
      </w:r>
      <w:r w:rsidRPr="00A82430">
        <w:rPr>
          <w:rFonts w:ascii="Georgia" w:hAnsi="Georgia"/>
          <w:sz w:val="22"/>
          <w:szCs w:val="22"/>
        </w:rPr>
        <w:t xml:space="preserve"> in oncologia</w:t>
      </w:r>
      <w:r w:rsidR="00061955">
        <w:rPr>
          <w:rFonts w:ascii="Georgia" w:hAnsi="Georgia"/>
          <w:sz w:val="22"/>
          <w:szCs w:val="22"/>
        </w:rPr>
        <w:t xml:space="preserve"> </w:t>
      </w:r>
      <w:r w:rsidRPr="00A82430">
        <w:rPr>
          <w:rFonts w:ascii="Georgia" w:hAnsi="Georgia"/>
          <w:sz w:val="22"/>
          <w:szCs w:val="22"/>
        </w:rPr>
        <w:t xml:space="preserve">rappresentano il 42% del totale e sono cresciuti del 6% nell’ultimo anno (dati AIFA). </w:t>
      </w:r>
    </w:p>
    <w:p w14:paraId="3D415185" w14:textId="578BD64A" w:rsidR="006714D1" w:rsidRPr="00A82430" w:rsidRDefault="006714D1" w:rsidP="006714D1">
      <w:pPr>
        <w:spacing w:line="280" w:lineRule="exact"/>
        <w:ind w:left="-142"/>
        <w:jc w:val="both"/>
        <w:rPr>
          <w:rFonts w:ascii="Georgia" w:hAnsi="Georgia"/>
          <w:sz w:val="22"/>
          <w:szCs w:val="22"/>
        </w:rPr>
      </w:pPr>
      <w:r>
        <w:rPr>
          <w:rFonts w:ascii="Georgia" w:hAnsi="Georgia"/>
          <w:sz w:val="22"/>
          <w:szCs w:val="22"/>
        </w:rPr>
        <w:t>E s</w:t>
      </w:r>
      <w:r w:rsidRPr="006714D1">
        <w:rPr>
          <w:rFonts w:ascii="Georgia" w:hAnsi="Georgia"/>
          <w:sz w:val="22"/>
          <w:szCs w:val="22"/>
        </w:rPr>
        <w:t>i calcola che per 1 euro investito in studi clinici in oncologia il SSN</w:t>
      </w:r>
      <w:r>
        <w:rPr>
          <w:rFonts w:ascii="Georgia" w:hAnsi="Georgia"/>
          <w:sz w:val="22"/>
          <w:szCs w:val="22"/>
        </w:rPr>
        <w:t xml:space="preserve"> </w:t>
      </w:r>
      <w:r w:rsidRPr="006714D1">
        <w:rPr>
          <w:rFonts w:ascii="Georgia" w:hAnsi="Georgia"/>
          <w:sz w:val="22"/>
          <w:szCs w:val="22"/>
        </w:rPr>
        <w:t>ne risparmia 2,2.</w:t>
      </w:r>
    </w:p>
    <w:p w14:paraId="63B491A5" w14:textId="2D4FA1D9" w:rsidR="00A82430" w:rsidRDefault="00A82430" w:rsidP="000A7D0E">
      <w:pPr>
        <w:spacing w:line="280" w:lineRule="exact"/>
        <w:ind w:left="-142"/>
        <w:jc w:val="both"/>
        <w:rPr>
          <w:rFonts w:ascii="Georgia" w:hAnsi="Georgia"/>
          <w:sz w:val="22"/>
          <w:szCs w:val="22"/>
        </w:rPr>
      </w:pPr>
    </w:p>
    <w:p w14:paraId="5E054173" w14:textId="77777777" w:rsidR="00706593" w:rsidRPr="00A82430" w:rsidRDefault="00706593" w:rsidP="000A7D0E">
      <w:pPr>
        <w:spacing w:line="280" w:lineRule="exact"/>
        <w:ind w:left="-142"/>
        <w:jc w:val="both"/>
        <w:rPr>
          <w:rFonts w:ascii="Georgia" w:hAnsi="Georgia"/>
          <w:sz w:val="22"/>
          <w:szCs w:val="22"/>
        </w:rPr>
      </w:pPr>
    </w:p>
    <w:p w14:paraId="214444FB" w14:textId="77777777" w:rsidR="00A82430" w:rsidRPr="00A82430" w:rsidRDefault="00A82430" w:rsidP="000A7D0E">
      <w:pPr>
        <w:spacing w:line="280" w:lineRule="exact"/>
        <w:ind w:left="-142"/>
        <w:jc w:val="both"/>
        <w:rPr>
          <w:rFonts w:ascii="Georgia" w:hAnsi="Georgia"/>
          <w:sz w:val="22"/>
          <w:szCs w:val="22"/>
        </w:rPr>
      </w:pPr>
      <w:r w:rsidRPr="00A82430">
        <w:rPr>
          <w:rFonts w:ascii="Georgia" w:hAnsi="Georgia"/>
          <w:b/>
          <w:bCs/>
          <w:smallCaps/>
          <w:sz w:val="22"/>
          <w:szCs w:val="22"/>
        </w:rPr>
        <w:t>R&amp;S nel mondo</w:t>
      </w:r>
    </w:p>
    <w:p w14:paraId="205FAB65" w14:textId="11F0BCDE" w:rsidR="00D2729D" w:rsidRPr="006714D1" w:rsidRDefault="00A82430" w:rsidP="0055761F">
      <w:pPr>
        <w:shd w:val="clear" w:color="auto" w:fill="FFFFFF"/>
        <w:spacing w:line="280" w:lineRule="exact"/>
        <w:ind w:left="-142"/>
        <w:jc w:val="both"/>
        <w:rPr>
          <w:rFonts w:ascii="Georgia" w:hAnsi="Georgia"/>
          <w:bCs/>
          <w:sz w:val="22"/>
          <w:szCs w:val="22"/>
        </w:rPr>
      </w:pPr>
      <w:r w:rsidRPr="00A82430">
        <w:rPr>
          <w:rFonts w:ascii="Georgia" w:hAnsi="Georgia"/>
          <w:sz w:val="22"/>
          <w:szCs w:val="22"/>
        </w:rPr>
        <w:t xml:space="preserve">Sono </w:t>
      </w:r>
      <w:r w:rsidRPr="00A82430">
        <w:rPr>
          <w:rFonts w:ascii="Georgia" w:hAnsi="Georgia"/>
          <w:b/>
          <w:bCs/>
          <w:sz w:val="22"/>
          <w:szCs w:val="22"/>
        </w:rPr>
        <w:t>16.000</w:t>
      </w:r>
      <w:r w:rsidRPr="00A82430">
        <w:rPr>
          <w:rFonts w:ascii="Georgia" w:hAnsi="Georgia"/>
          <w:sz w:val="22"/>
          <w:szCs w:val="22"/>
        </w:rPr>
        <w:t xml:space="preserve"> i farmaci </w:t>
      </w:r>
      <w:r w:rsidR="00061955">
        <w:rPr>
          <w:rFonts w:ascii="Georgia" w:hAnsi="Georgia"/>
          <w:sz w:val="22"/>
          <w:szCs w:val="22"/>
        </w:rPr>
        <w:t>in sviluppo</w:t>
      </w:r>
      <w:r w:rsidRPr="00A82430">
        <w:rPr>
          <w:rFonts w:ascii="Georgia" w:hAnsi="Georgia"/>
          <w:sz w:val="22"/>
          <w:szCs w:val="22"/>
        </w:rPr>
        <w:t xml:space="preserve"> nel mondo, di cui la metà in fase clinica.</w:t>
      </w:r>
      <w:r w:rsidR="0055761F">
        <w:rPr>
          <w:rFonts w:ascii="Georgia" w:hAnsi="Georgia"/>
          <w:sz w:val="22"/>
          <w:szCs w:val="22"/>
        </w:rPr>
        <w:t xml:space="preserve"> </w:t>
      </w:r>
      <w:r w:rsidR="00FA537B">
        <w:rPr>
          <w:rFonts w:ascii="Georgia" w:hAnsi="Georgia"/>
          <w:bCs/>
          <w:sz w:val="22"/>
          <w:szCs w:val="22"/>
        </w:rPr>
        <w:t>I medicinali</w:t>
      </w:r>
      <w:r w:rsidR="00D2729D" w:rsidRPr="006714D1">
        <w:rPr>
          <w:rFonts w:ascii="Georgia" w:hAnsi="Georgia"/>
          <w:bCs/>
          <w:sz w:val="22"/>
          <w:szCs w:val="22"/>
        </w:rPr>
        <w:t xml:space="preserve"> </w:t>
      </w:r>
      <w:r w:rsidR="00D2729D" w:rsidRPr="006714D1">
        <w:rPr>
          <w:rFonts w:ascii="Georgia" w:hAnsi="Georgia"/>
          <w:b/>
          <w:bCs/>
          <w:sz w:val="22"/>
          <w:szCs w:val="22"/>
        </w:rPr>
        <w:t xml:space="preserve">personalizzati </w:t>
      </w:r>
      <w:r w:rsidR="00D2729D" w:rsidRPr="006714D1">
        <w:rPr>
          <w:rFonts w:ascii="Georgia" w:hAnsi="Georgia"/>
          <w:bCs/>
          <w:sz w:val="22"/>
          <w:szCs w:val="22"/>
        </w:rPr>
        <w:t>sono oltre</w:t>
      </w:r>
      <w:r w:rsidR="00D2729D" w:rsidRPr="006714D1">
        <w:rPr>
          <w:rFonts w:ascii="Georgia" w:hAnsi="Georgia"/>
          <w:b/>
          <w:bCs/>
          <w:sz w:val="22"/>
          <w:szCs w:val="22"/>
        </w:rPr>
        <w:t xml:space="preserve"> il 40%</w:t>
      </w:r>
      <w:r w:rsidR="008D3BB2" w:rsidRPr="006714D1">
        <w:rPr>
          <w:rFonts w:ascii="Georgia" w:hAnsi="Georgia"/>
          <w:b/>
          <w:bCs/>
          <w:sz w:val="22"/>
          <w:szCs w:val="22"/>
        </w:rPr>
        <w:t xml:space="preserve"> di quelli in sviluppo</w:t>
      </w:r>
      <w:r w:rsidR="00D2729D" w:rsidRPr="006714D1">
        <w:rPr>
          <w:rFonts w:ascii="Georgia" w:hAnsi="Georgia"/>
          <w:bCs/>
          <w:sz w:val="22"/>
          <w:szCs w:val="22"/>
        </w:rPr>
        <w:t xml:space="preserve"> e in </w:t>
      </w:r>
      <w:r w:rsidR="00D2729D" w:rsidRPr="006714D1">
        <w:rPr>
          <w:rFonts w:ascii="Georgia" w:hAnsi="Georgia"/>
          <w:b/>
          <w:bCs/>
          <w:sz w:val="22"/>
          <w:szCs w:val="22"/>
        </w:rPr>
        <w:t>oncologia raggiungono il 70%.</w:t>
      </w:r>
      <w:r w:rsidR="00D2729D" w:rsidRPr="006714D1">
        <w:rPr>
          <w:rFonts w:ascii="Georgia" w:hAnsi="Georgia"/>
          <w:bCs/>
          <w:sz w:val="22"/>
          <w:szCs w:val="22"/>
        </w:rPr>
        <w:t xml:space="preserve"> </w:t>
      </w:r>
    </w:p>
    <w:p w14:paraId="3C74C910" w14:textId="2F3DAD23" w:rsidR="00D2729D" w:rsidRPr="006714D1" w:rsidRDefault="00D2729D" w:rsidP="00D2729D">
      <w:pPr>
        <w:pStyle w:val="Testonotadichiusura"/>
        <w:spacing w:line="280" w:lineRule="exact"/>
        <w:ind w:left="-142"/>
        <w:jc w:val="both"/>
        <w:rPr>
          <w:rFonts w:ascii="Georgia" w:hAnsi="Georgia"/>
          <w:bCs/>
          <w:sz w:val="22"/>
          <w:szCs w:val="22"/>
        </w:rPr>
      </w:pPr>
      <w:r w:rsidRPr="006714D1">
        <w:rPr>
          <w:rFonts w:ascii="Georgia" w:hAnsi="Georgia"/>
          <w:bCs/>
          <w:sz w:val="22"/>
          <w:szCs w:val="22"/>
        </w:rPr>
        <w:lastRenderedPageBreak/>
        <w:t xml:space="preserve">Sono in aumento le </w:t>
      </w:r>
      <w:r w:rsidRPr="006714D1">
        <w:rPr>
          <w:rFonts w:ascii="Georgia" w:hAnsi="Georgia"/>
          <w:b/>
          <w:bCs/>
          <w:i/>
          <w:iCs/>
          <w:sz w:val="22"/>
          <w:szCs w:val="22"/>
        </w:rPr>
        <w:t>Next-Generation Biotherapeutics</w:t>
      </w:r>
      <w:r w:rsidRPr="006714D1">
        <w:rPr>
          <w:rFonts w:ascii="Georgia" w:hAnsi="Georgia"/>
          <w:bCs/>
          <w:sz w:val="22"/>
          <w:szCs w:val="22"/>
        </w:rPr>
        <w:t xml:space="preserve">, come le terapie cellulari, geniche e nucleotidiche, raddoppiate negli ultimi tre anni. </w:t>
      </w:r>
    </w:p>
    <w:p w14:paraId="58EA1A4E" w14:textId="0BFE18CC" w:rsidR="00D2729D" w:rsidRPr="006714D1" w:rsidRDefault="00D2729D" w:rsidP="00D2729D">
      <w:pPr>
        <w:pStyle w:val="Testonotadichiusura"/>
        <w:spacing w:line="280" w:lineRule="exact"/>
        <w:ind w:left="-142"/>
        <w:jc w:val="both"/>
        <w:rPr>
          <w:rFonts w:ascii="Georgia" w:hAnsi="Georgia"/>
          <w:bCs/>
          <w:sz w:val="22"/>
          <w:szCs w:val="22"/>
        </w:rPr>
      </w:pPr>
      <w:r w:rsidRPr="006714D1">
        <w:rPr>
          <w:rFonts w:ascii="Georgia" w:hAnsi="Georgia"/>
          <w:bCs/>
          <w:sz w:val="22"/>
          <w:szCs w:val="22"/>
        </w:rPr>
        <w:t xml:space="preserve">Nei prossimi cinque saranno </w:t>
      </w:r>
      <w:r w:rsidR="008B09DD">
        <w:rPr>
          <w:rFonts w:ascii="Georgia" w:hAnsi="Georgia"/>
          <w:bCs/>
          <w:sz w:val="22"/>
          <w:szCs w:val="22"/>
        </w:rPr>
        <w:t xml:space="preserve">quindi </w:t>
      </w:r>
      <w:r w:rsidRPr="006714D1">
        <w:rPr>
          <w:rFonts w:ascii="Georgia" w:hAnsi="Georgia"/>
          <w:bCs/>
          <w:sz w:val="22"/>
          <w:szCs w:val="22"/>
        </w:rPr>
        <w:t xml:space="preserve">disponibili </w:t>
      </w:r>
      <w:r w:rsidRPr="006714D1">
        <w:rPr>
          <w:rFonts w:ascii="Georgia" w:hAnsi="Georgia"/>
          <w:b/>
          <w:bCs/>
          <w:sz w:val="22"/>
          <w:szCs w:val="22"/>
        </w:rPr>
        <w:t>terapie molto promettenti</w:t>
      </w:r>
      <w:r w:rsidRPr="006714D1">
        <w:rPr>
          <w:rFonts w:ascii="Georgia" w:hAnsi="Georgia"/>
          <w:bCs/>
          <w:sz w:val="22"/>
          <w:szCs w:val="22"/>
        </w:rPr>
        <w:t xml:space="preserve">: le </w:t>
      </w:r>
      <w:r w:rsidRPr="006714D1">
        <w:rPr>
          <w:rFonts w:ascii="Georgia" w:hAnsi="Georgia"/>
          <w:b/>
          <w:bCs/>
          <w:sz w:val="22"/>
          <w:szCs w:val="22"/>
        </w:rPr>
        <w:t>CAR-T</w:t>
      </w:r>
      <w:r w:rsidRPr="006714D1">
        <w:rPr>
          <w:rFonts w:ascii="Georgia" w:hAnsi="Georgia"/>
          <w:bCs/>
          <w:sz w:val="22"/>
          <w:szCs w:val="22"/>
        </w:rPr>
        <w:t xml:space="preserve">, </w:t>
      </w:r>
      <w:r w:rsidR="009D67B1" w:rsidRPr="006714D1">
        <w:rPr>
          <w:rFonts w:ascii="Georgia" w:hAnsi="Georgia"/>
          <w:bCs/>
          <w:sz w:val="22"/>
          <w:szCs w:val="22"/>
        </w:rPr>
        <w:t>con</w:t>
      </w:r>
      <w:r w:rsidRPr="006714D1">
        <w:rPr>
          <w:rFonts w:ascii="Georgia" w:hAnsi="Georgia"/>
          <w:bCs/>
          <w:sz w:val="22"/>
          <w:szCs w:val="22"/>
        </w:rPr>
        <w:t xml:space="preserve"> cellule modificate geneticamente per combattere i tumori del sangue. Le </w:t>
      </w:r>
      <w:r w:rsidRPr="006714D1">
        <w:rPr>
          <w:rFonts w:ascii="Georgia" w:hAnsi="Georgia"/>
          <w:b/>
          <w:bCs/>
          <w:sz w:val="22"/>
          <w:szCs w:val="22"/>
        </w:rPr>
        <w:t>terapie combinate</w:t>
      </w:r>
      <w:r w:rsidRPr="006714D1">
        <w:rPr>
          <w:rFonts w:ascii="Georgia" w:hAnsi="Georgia"/>
          <w:bCs/>
          <w:sz w:val="22"/>
          <w:szCs w:val="22"/>
        </w:rPr>
        <w:t xml:space="preserve">, basate sull’azione di più trattamenti oncologici. Altre </w:t>
      </w:r>
      <w:r w:rsidRPr="006714D1">
        <w:rPr>
          <w:rFonts w:ascii="Georgia" w:hAnsi="Georgia"/>
          <w:b/>
          <w:bCs/>
          <w:sz w:val="22"/>
          <w:szCs w:val="22"/>
        </w:rPr>
        <w:t>terapie geniche</w:t>
      </w:r>
      <w:r w:rsidRPr="006714D1">
        <w:rPr>
          <w:rFonts w:ascii="Georgia" w:hAnsi="Georgia"/>
          <w:bCs/>
          <w:sz w:val="22"/>
          <w:szCs w:val="22"/>
        </w:rPr>
        <w:t xml:space="preserve"> per sostituire geni difettosi o mancanti per la cura di malattie genetiche e </w:t>
      </w:r>
      <w:r w:rsidRPr="006714D1">
        <w:rPr>
          <w:rFonts w:ascii="Georgia" w:hAnsi="Georgia"/>
          <w:b/>
          <w:bCs/>
          <w:sz w:val="22"/>
          <w:szCs w:val="22"/>
        </w:rPr>
        <w:t>terapie tissutali</w:t>
      </w:r>
      <w:r w:rsidRPr="006714D1">
        <w:rPr>
          <w:rFonts w:ascii="Georgia" w:hAnsi="Georgia"/>
          <w:bCs/>
          <w:sz w:val="22"/>
          <w:szCs w:val="22"/>
        </w:rPr>
        <w:t xml:space="preserve"> per rigenerare i tessuti danneggiati ripristinandone la loro funzione. </w:t>
      </w:r>
      <w:r w:rsidRPr="006714D1">
        <w:rPr>
          <w:rFonts w:ascii="Georgia" w:hAnsi="Georgia"/>
          <w:b/>
          <w:bCs/>
          <w:sz w:val="22"/>
          <w:szCs w:val="22"/>
        </w:rPr>
        <w:t>Trattamenti antibatterici innovativi</w:t>
      </w:r>
      <w:r w:rsidRPr="006714D1">
        <w:rPr>
          <w:rFonts w:ascii="Georgia" w:hAnsi="Georgia"/>
          <w:bCs/>
          <w:sz w:val="22"/>
          <w:szCs w:val="22"/>
        </w:rPr>
        <w:t>, per colpire in modo più selettivo i batteri e contrastare le infezioni e il fenomeno della resistenza agli antibiotici (AMR).</w:t>
      </w:r>
    </w:p>
    <w:p w14:paraId="25DE34F7" w14:textId="0150D566" w:rsidR="00D2729D" w:rsidRPr="00D2729D" w:rsidRDefault="00D2729D" w:rsidP="00D2729D">
      <w:pPr>
        <w:pStyle w:val="Testonotadichiusura"/>
        <w:spacing w:line="280" w:lineRule="exact"/>
        <w:ind w:left="-142"/>
        <w:jc w:val="both"/>
        <w:rPr>
          <w:rFonts w:ascii="Georgia" w:hAnsi="Georgia"/>
          <w:bCs/>
          <w:sz w:val="22"/>
          <w:szCs w:val="22"/>
        </w:rPr>
      </w:pPr>
      <w:r w:rsidRPr="006714D1">
        <w:rPr>
          <w:rFonts w:ascii="Georgia" w:hAnsi="Georgia"/>
          <w:bCs/>
          <w:sz w:val="22"/>
          <w:szCs w:val="22"/>
        </w:rPr>
        <w:t xml:space="preserve">Senza dimenticare le </w:t>
      </w:r>
      <w:r w:rsidRPr="006714D1">
        <w:rPr>
          <w:rFonts w:ascii="Georgia" w:hAnsi="Georgia"/>
          <w:b/>
          <w:bCs/>
          <w:i/>
          <w:iCs/>
          <w:sz w:val="22"/>
          <w:szCs w:val="22"/>
        </w:rPr>
        <w:t>digital therapeutics</w:t>
      </w:r>
      <w:r w:rsidRPr="006714D1">
        <w:rPr>
          <w:rFonts w:ascii="Georgia" w:hAnsi="Georgia"/>
          <w:bCs/>
          <w:sz w:val="22"/>
          <w:szCs w:val="22"/>
        </w:rPr>
        <w:t>, vere e proprie terapie digitali, basate sull’uso di software, in combinazione con il farmaco: alcune sono già state approvate negli ultimi due anni dalla FDA, l’ente regolatorio USA.</w:t>
      </w:r>
    </w:p>
    <w:p w14:paraId="17ACD883" w14:textId="77777777" w:rsidR="00D2729D" w:rsidRPr="00D2729D" w:rsidRDefault="00D2729D" w:rsidP="00D2729D">
      <w:pPr>
        <w:autoSpaceDE w:val="0"/>
        <w:autoSpaceDN w:val="0"/>
        <w:spacing w:line="280" w:lineRule="exact"/>
        <w:ind w:left="-142"/>
        <w:jc w:val="both"/>
        <w:rPr>
          <w:rFonts w:ascii="Georgia" w:hAnsi="Georgia"/>
          <w:sz w:val="22"/>
          <w:szCs w:val="22"/>
        </w:rPr>
      </w:pPr>
    </w:p>
    <w:p w14:paraId="1FEE9129" w14:textId="559666AF" w:rsidR="00D2729D" w:rsidRPr="00D2729D" w:rsidRDefault="00D2729D" w:rsidP="00D2729D">
      <w:pPr>
        <w:autoSpaceDE w:val="0"/>
        <w:autoSpaceDN w:val="0"/>
        <w:spacing w:line="280" w:lineRule="exact"/>
        <w:ind w:left="-142"/>
        <w:jc w:val="both"/>
        <w:rPr>
          <w:rFonts w:ascii="Georgia" w:hAnsi="Georgia"/>
          <w:sz w:val="22"/>
          <w:szCs w:val="22"/>
        </w:rPr>
      </w:pPr>
      <w:r>
        <w:rPr>
          <w:rFonts w:ascii="Georgia" w:hAnsi="Georgia"/>
          <w:sz w:val="22"/>
          <w:szCs w:val="22"/>
        </w:rPr>
        <w:t>U</w:t>
      </w:r>
      <w:r w:rsidRPr="00A82430">
        <w:rPr>
          <w:rFonts w:ascii="Georgia" w:hAnsi="Georgia"/>
          <w:sz w:val="22"/>
          <w:szCs w:val="22"/>
        </w:rPr>
        <w:t>na rivoluzione che può vedere l’Italia protagonista</w:t>
      </w:r>
      <w:r>
        <w:rPr>
          <w:rFonts w:ascii="Georgia" w:hAnsi="Georgia"/>
          <w:sz w:val="22"/>
          <w:szCs w:val="22"/>
        </w:rPr>
        <w:t>. N</w:t>
      </w:r>
      <w:r w:rsidRPr="00D2729D">
        <w:rPr>
          <w:rFonts w:ascii="Georgia" w:hAnsi="Georgia"/>
          <w:sz w:val="22"/>
          <w:szCs w:val="22"/>
        </w:rPr>
        <w:t xml:space="preserve">ei prossimi </w:t>
      </w:r>
      <w:r w:rsidR="008D3BB2">
        <w:rPr>
          <w:rFonts w:ascii="Georgia" w:hAnsi="Georgia"/>
          <w:sz w:val="22"/>
          <w:szCs w:val="22"/>
        </w:rPr>
        <w:t xml:space="preserve">5 </w:t>
      </w:r>
      <w:r w:rsidRPr="00D2729D">
        <w:rPr>
          <w:rFonts w:ascii="Georgia" w:hAnsi="Georgia"/>
          <w:sz w:val="22"/>
          <w:szCs w:val="22"/>
        </w:rPr>
        <w:t xml:space="preserve">anni infatti gli investimenti in R&amp;S a livello globale dell’industria farmaceutica raggiungeranno i </w:t>
      </w:r>
      <w:r w:rsidRPr="00D2729D">
        <w:rPr>
          <w:rFonts w:ascii="Georgia" w:hAnsi="Georgia"/>
          <w:b/>
          <w:bCs/>
          <w:sz w:val="22"/>
          <w:szCs w:val="22"/>
        </w:rPr>
        <w:t>1.000 miliardi di dollari</w:t>
      </w:r>
      <w:r w:rsidR="004C6C53">
        <w:rPr>
          <w:rFonts w:ascii="Georgia" w:hAnsi="Georgia"/>
          <w:b/>
          <w:bCs/>
          <w:sz w:val="22"/>
          <w:szCs w:val="22"/>
        </w:rPr>
        <w:t>.</w:t>
      </w:r>
      <w:r w:rsidR="008D3BB2">
        <w:rPr>
          <w:rFonts w:ascii="Georgia" w:hAnsi="Georgia"/>
          <w:sz w:val="22"/>
          <w:szCs w:val="22"/>
        </w:rPr>
        <w:t xml:space="preserve"> </w:t>
      </w:r>
      <w:r w:rsidR="004C6C53">
        <w:rPr>
          <w:rFonts w:ascii="Georgia" w:hAnsi="Georgia"/>
          <w:sz w:val="22"/>
          <w:szCs w:val="22"/>
        </w:rPr>
        <w:t>I</w:t>
      </w:r>
      <w:r w:rsidR="008D3BB2">
        <w:rPr>
          <w:rFonts w:ascii="Georgia" w:hAnsi="Georgia"/>
          <w:sz w:val="22"/>
          <w:szCs w:val="22"/>
        </w:rPr>
        <w:t xml:space="preserve">l più grande investimento al </w:t>
      </w:r>
      <w:r w:rsidR="00F51A48">
        <w:rPr>
          <w:rFonts w:ascii="Georgia" w:hAnsi="Georgia"/>
          <w:sz w:val="22"/>
          <w:szCs w:val="22"/>
        </w:rPr>
        <w:t>m</w:t>
      </w:r>
      <w:r w:rsidR="008D3BB2">
        <w:rPr>
          <w:rFonts w:ascii="Georgia" w:hAnsi="Georgia"/>
          <w:sz w:val="22"/>
          <w:szCs w:val="22"/>
        </w:rPr>
        <w:t>ondo in Ricerca e Innovazione che rappresenta un</w:t>
      </w:r>
      <w:r w:rsidR="008B09DD">
        <w:rPr>
          <w:rFonts w:ascii="Georgia" w:hAnsi="Georgia"/>
          <w:sz w:val="22"/>
          <w:szCs w:val="22"/>
        </w:rPr>
        <w:t>’</w:t>
      </w:r>
      <w:r w:rsidR="008D3BB2">
        <w:rPr>
          <w:rFonts w:ascii="Georgia" w:hAnsi="Georgia"/>
          <w:sz w:val="22"/>
          <w:szCs w:val="22"/>
        </w:rPr>
        <w:t>opportunità che il nostro Paese deve cogliere al meglio.</w:t>
      </w:r>
    </w:p>
    <w:p w14:paraId="5CFAE63D" w14:textId="77777777" w:rsidR="00D2729D" w:rsidRDefault="00D2729D" w:rsidP="00D2729D">
      <w:pPr>
        <w:autoSpaceDE w:val="0"/>
        <w:autoSpaceDN w:val="0"/>
        <w:spacing w:line="280" w:lineRule="exact"/>
        <w:ind w:left="-142"/>
        <w:jc w:val="both"/>
        <w:rPr>
          <w:rFonts w:ascii="Georgia" w:hAnsi="Georgia"/>
          <w:sz w:val="22"/>
          <w:szCs w:val="22"/>
        </w:rPr>
      </w:pPr>
    </w:p>
    <w:p w14:paraId="0AACCE7E" w14:textId="77777777" w:rsidR="00706593" w:rsidRDefault="00706593" w:rsidP="00D2729D">
      <w:pPr>
        <w:autoSpaceDE w:val="0"/>
        <w:autoSpaceDN w:val="0"/>
        <w:spacing w:line="280" w:lineRule="exact"/>
        <w:ind w:left="-142"/>
        <w:jc w:val="both"/>
        <w:rPr>
          <w:rFonts w:ascii="Georgia" w:hAnsi="Georgia"/>
          <w:sz w:val="22"/>
          <w:szCs w:val="22"/>
        </w:rPr>
      </w:pPr>
    </w:p>
    <w:p w14:paraId="6F6D70EB" w14:textId="77777777" w:rsidR="00A82430" w:rsidRPr="00A82430" w:rsidRDefault="00A82430" w:rsidP="000A7D0E">
      <w:pPr>
        <w:spacing w:line="280" w:lineRule="exact"/>
        <w:ind w:left="-142"/>
        <w:jc w:val="both"/>
        <w:rPr>
          <w:rFonts w:ascii="Georgia" w:hAnsi="Georgia"/>
          <w:sz w:val="22"/>
          <w:szCs w:val="22"/>
        </w:rPr>
      </w:pPr>
      <w:r w:rsidRPr="00A82430">
        <w:rPr>
          <w:rFonts w:ascii="Georgia" w:hAnsi="Georgia"/>
          <w:b/>
          <w:bCs/>
          <w:smallCaps/>
          <w:sz w:val="22"/>
          <w:szCs w:val="22"/>
        </w:rPr>
        <w:t xml:space="preserve">Leadership a tinte “rosa” </w:t>
      </w:r>
    </w:p>
    <w:p w14:paraId="5491E493" w14:textId="6D2E1853" w:rsidR="00A82430" w:rsidRDefault="00A82430" w:rsidP="000A7D0E">
      <w:pPr>
        <w:spacing w:line="280" w:lineRule="exact"/>
        <w:ind w:left="-142"/>
        <w:jc w:val="both"/>
        <w:rPr>
          <w:rFonts w:ascii="Georgia" w:hAnsi="Georgia"/>
          <w:sz w:val="22"/>
          <w:szCs w:val="22"/>
        </w:rPr>
      </w:pPr>
      <w:r w:rsidRPr="00A82430">
        <w:rPr>
          <w:rFonts w:ascii="Georgia" w:hAnsi="Georgia"/>
          <w:sz w:val="22"/>
          <w:szCs w:val="22"/>
        </w:rPr>
        <w:t xml:space="preserve">Sono tante le donne nelle imprese del farmaco in Italia: il </w:t>
      </w:r>
      <w:r w:rsidRPr="00A82430">
        <w:rPr>
          <w:rFonts w:ascii="Georgia" w:hAnsi="Georgia"/>
          <w:b/>
          <w:bCs/>
          <w:sz w:val="22"/>
          <w:szCs w:val="22"/>
        </w:rPr>
        <w:t>42%</w:t>
      </w:r>
      <w:r w:rsidRPr="00A82430">
        <w:rPr>
          <w:rFonts w:ascii="Georgia" w:hAnsi="Georgia"/>
          <w:sz w:val="22"/>
          <w:szCs w:val="22"/>
        </w:rPr>
        <w:t xml:space="preserve"> </w:t>
      </w:r>
      <w:r w:rsidRPr="00A82430">
        <w:rPr>
          <w:rFonts w:ascii="Georgia" w:hAnsi="Georgia"/>
          <w:b/>
          <w:bCs/>
          <w:sz w:val="22"/>
          <w:szCs w:val="22"/>
        </w:rPr>
        <w:t>degli occupati</w:t>
      </w:r>
      <w:r w:rsidRPr="00A82430">
        <w:rPr>
          <w:rFonts w:ascii="Georgia" w:hAnsi="Georgia"/>
          <w:sz w:val="22"/>
          <w:szCs w:val="22"/>
        </w:rPr>
        <w:t xml:space="preserve">, molto di più rispetto alla media del totale industria (29%). Spesso con ruoli importanti </w:t>
      </w:r>
      <w:bookmarkStart w:id="0" w:name="_Hlk517347955"/>
      <w:r w:rsidRPr="00A82430">
        <w:rPr>
          <w:rFonts w:ascii="Georgia" w:hAnsi="Georgia"/>
          <w:sz w:val="22"/>
          <w:szCs w:val="22"/>
        </w:rPr>
        <w:t xml:space="preserve">nell’organizzazione aziendale. Sono donne infatti il </w:t>
      </w:r>
      <w:r w:rsidRPr="00A82430">
        <w:rPr>
          <w:rFonts w:ascii="Georgia" w:hAnsi="Georgia"/>
          <w:b/>
          <w:bCs/>
          <w:sz w:val="22"/>
          <w:szCs w:val="22"/>
        </w:rPr>
        <w:t>40% dei quadri e dei dirigenti</w:t>
      </w:r>
      <w:r w:rsidRPr="00A82430">
        <w:rPr>
          <w:rFonts w:ascii="Georgia" w:hAnsi="Georgia"/>
          <w:sz w:val="22"/>
          <w:szCs w:val="22"/>
        </w:rPr>
        <w:t xml:space="preserve">. </w:t>
      </w:r>
      <w:bookmarkEnd w:id="0"/>
      <w:r w:rsidRPr="00A82430">
        <w:rPr>
          <w:rFonts w:ascii="Georgia" w:hAnsi="Georgia"/>
          <w:sz w:val="22"/>
          <w:szCs w:val="22"/>
        </w:rPr>
        <w:t xml:space="preserve">E sono il </w:t>
      </w:r>
      <w:r w:rsidRPr="00A82430">
        <w:rPr>
          <w:rFonts w:ascii="Georgia" w:hAnsi="Georgia"/>
          <w:b/>
          <w:bCs/>
          <w:sz w:val="22"/>
          <w:szCs w:val="22"/>
        </w:rPr>
        <w:t xml:space="preserve">52% </w:t>
      </w:r>
      <w:r w:rsidRPr="00A82430">
        <w:rPr>
          <w:rFonts w:ascii="Georgia" w:hAnsi="Georgia"/>
          <w:sz w:val="22"/>
          <w:szCs w:val="22"/>
        </w:rPr>
        <w:t xml:space="preserve">degli occupati nella </w:t>
      </w:r>
      <w:r w:rsidRPr="00A82430">
        <w:rPr>
          <w:rFonts w:ascii="Georgia" w:hAnsi="Georgia"/>
          <w:b/>
          <w:bCs/>
          <w:sz w:val="22"/>
          <w:szCs w:val="22"/>
        </w:rPr>
        <w:t>ricerca</w:t>
      </w:r>
      <w:r w:rsidRPr="00A82430">
        <w:rPr>
          <w:rFonts w:ascii="Georgia" w:hAnsi="Georgia"/>
          <w:sz w:val="22"/>
          <w:szCs w:val="22"/>
        </w:rPr>
        <w:t>. Che ha bisogno della loro tenacia e delle loro intuizioni.</w:t>
      </w:r>
    </w:p>
    <w:p w14:paraId="6897B212" w14:textId="77777777" w:rsidR="00FA537B" w:rsidRDefault="00FA537B" w:rsidP="000A7D0E">
      <w:pPr>
        <w:spacing w:line="280" w:lineRule="exact"/>
        <w:ind w:left="-142"/>
        <w:jc w:val="both"/>
        <w:rPr>
          <w:rFonts w:ascii="Georgia" w:hAnsi="Georgia"/>
          <w:sz w:val="22"/>
          <w:szCs w:val="22"/>
        </w:rPr>
      </w:pPr>
    </w:p>
    <w:p w14:paraId="2FB6B7BB" w14:textId="77777777" w:rsidR="00FA537B" w:rsidRPr="00A82430" w:rsidRDefault="00FA537B" w:rsidP="000A7D0E">
      <w:pPr>
        <w:spacing w:line="280" w:lineRule="exact"/>
        <w:ind w:left="-142"/>
        <w:jc w:val="both"/>
        <w:rPr>
          <w:rFonts w:ascii="Georgia" w:hAnsi="Georgia"/>
          <w:sz w:val="22"/>
          <w:szCs w:val="22"/>
        </w:rPr>
      </w:pPr>
    </w:p>
    <w:p w14:paraId="26747B67" w14:textId="1E975C25" w:rsidR="00A82430" w:rsidRPr="00A82430" w:rsidRDefault="00A82430" w:rsidP="008B09DD">
      <w:pPr>
        <w:autoSpaceDE w:val="0"/>
        <w:autoSpaceDN w:val="0"/>
        <w:spacing w:line="280" w:lineRule="exact"/>
        <w:ind w:left="-142"/>
        <w:jc w:val="both"/>
        <w:rPr>
          <w:rFonts w:ascii="Georgia" w:hAnsi="Georgia"/>
          <w:sz w:val="22"/>
          <w:szCs w:val="22"/>
        </w:rPr>
      </w:pPr>
      <w:r w:rsidRPr="00A82430">
        <w:rPr>
          <w:rFonts w:ascii="Georgia" w:hAnsi="Georgia"/>
          <w:b/>
          <w:bCs/>
          <w:smallCaps/>
          <w:sz w:val="22"/>
          <w:szCs w:val="22"/>
        </w:rPr>
        <w:t>Relazioni industriali all’avanguardia con un welfare che è il fiore all’occhiello dell’industria biofarmaceutica</w:t>
      </w:r>
    </w:p>
    <w:p w14:paraId="5DAEEBE4" w14:textId="77777777" w:rsidR="00A82430" w:rsidRPr="00A82430" w:rsidRDefault="00A82430" w:rsidP="000A7D0E">
      <w:pPr>
        <w:autoSpaceDE w:val="0"/>
        <w:autoSpaceDN w:val="0"/>
        <w:spacing w:line="280" w:lineRule="exact"/>
        <w:ind w:left="-142"/>
        <w:jc w:val="both"/>
        <w:rPr>
          <w:rFonts w:ascii="Georgia" w:hAnsi="Georgia"/>
          <w:sz w:val="22"/>
          <w:szCs w:val="22"/>
        </w:rPr>
      </w:pPr>
      <w:r w:rsidRPr="00A82430">
        <w:rPr>
          <w:rFonts w:ascii="Georgia" w:hAnsi="Georgia"/>
          <w:sz w:val="22"/>
          <w:szCs w:val="22"/>
        </w:rPr>
        <w:t xml:space="preserve">Le imprese del farmaco si caratterizzano per un modello di </w:t>
      </w:r>
      <w:r w:rsidRPr="00A82430">
        <w:rPr>
          <w:rFonts w:ascii="Georgia" w:hAnsi="Georgia"/>
          <w:b/>
          <w:bCs/>
          <w:sz w:val="22"/>
          <w:szCs w:val="22"/>
        </w:rPr>
        <w:t>relazioni industriali innovative</w:t>
      </w:r>
      <w:r w:rsidRPr="00A82430">
        <w:rPr>
          <w:rFonts w:ascii="Georgia" w:hAnsi="Georgia"/>
          <w:sz w:val="22"/>
          <w:szCs w:val="22"/>
        </w:rPr>
        <w:t xml:space="preserve">. E per un modello avanzato di </w:t>
      </w:r>
      <w:r w:rsidRPr="00A82430">
        <w:rPr>
          <w:rFonts w:ascii="Georgia" w:hAnsi="Georgia"/>
          <w:b/>
          <w:bCs/>
          <w:sz w:val="22"/>
          <w:szCs w:val="22"/>
        </w:rPr>
        <w:t>welfare</w:t>
      </w:r>
      <w:r w:rsidRPr="00A82430">
        <w:rPr>
          <w:rFonts w:ascii="Georgia" w:hAnsi="Georgia"/>
          <w:sz w:val="22"/>
          <w:szCs w:val="22"/>
        </w:rPr>
        <w:t xml:space="preserve">, che consente di conciliare tempi di vita e di lavoro. Misure che si concretizzano ad esempio nell’assistenza sanitaria integrativa e nella previdenza complementare. E in servizi di mensa, somme e servizi con finalità di istruzione, ricreazione, assistenza sociale e sanitaria, altri servizi di </w:t>
      </w:r>
      <w:r w:rsidRPr="00A82430">
        <w:rPr>
          <w:rFonts w:ascii="Georgia" w:hAnsi="Georgia"/>
          <w:i/>
          <w:iCs/>
          <w:sz w:val="22"/>
          <w:szCs w:val="22"/>
        </w:rPr>
        <w:t>family care</w:t>
      </w:r>
      <w:r w:rsidRPr="00A82430">
        <w:rPr>
          <w:rFonts w:ascii="Georgia" w:hAnsi="Georgia"/>
          <w:sz w:val="22"/>
          <w:szCs w:val="22"/>
        </w:rPr>
        <w:t xml:space="preserve">, come l’assistenza ai familiari anziani o non autosufficienti. Ancora: nelle aziende c’è un’ampia diffusione di strumenti di lavoro agile, c.d. </w:t>
      </w:r>
      <w:r w:rsidRPr="00A82430">
        <w:rPr>
          <w:rFonts w:ascii="Georgia" w:hAnsi="Georgia"/>
          <w:i/>
          <w:iCs/>
          <w:sz w:val="22"/>
          <w:szCs w:val="22"/>
        </w:rPr>
        <w:t>smart working</w:t>
      </w:r>
      <w:r w:rsidRPr="00A82430">
        <w:rPr>
          <w:rFonts w:ascii="Georgia" w:hAnsi="Georgia"/>
          <w:sz w:val="22"/>
          <w:szCs w:val="22"/>
        </w:rPr>
        <w:t>.</w:t>
      </w:r>
    </w:p>
    <w:p w14:paraId="1A9C82FD" w14:textId="77777777" w:rsidR="00A82430" w:rsidRPr="00A82430" w:rsidRDefault="00A82430" w:rsidP="000A7D0E">
      <w:pPr>
        <w:autoSpaceDE w:val="0"/>
        <w:autoSpaceDN w:val="0"/>
        <w:spacing w:line="280" w:lineRule="exact"/>
        <w:ind w:left="-142"/>
        <w:jc w:val="both"/>
        <w:rPr>
          <w:rFonts w:ascii="Georgia" w:hAnsi="Georgia"/>
          <w:sz w:val="22"/>
          <w:szCs w:val="22"/>
        </w:rPr>
      </w:pPr>
      <w:r w:rsidRPr="00A82430">
        <w:rPr>
          <w:rFonts w:ascii="Georgia" w:hAnsi="Georgia"/>
          <w:sz w:val="22"/>
          <w:szCs w:val="22"/>
        </w:rPr>
        <w:t> </w:t>
      </w:r>
    </w:p>
    <w:p w14:paraId="0159F2BD" w14:textId="77777777" w:rsidR="00A82430" w:rsidRPr="00A82430" w:rsidRDefault="00A82430" w:rsidP="000A7D0E">
      <w:pPr>
        <w:ind w:left="-142"/>
        <w:jc w:val="both"/>
        <w:rPr>
          <w:rFonts w:ascii="Georgia" w:hAnsi="Georgia"/>
          <w:sz w:val="22"/>
          <w:szCs w:val="22"/>
        </w:rPr>
      </w:pPr>
      <w:r w:rsidRPr="00A82430">
        <w:rPr>
          <w:rFonts w:ascii="Georgia" w:hAnsi="Georgia"/>
          <w:sz w:val="22"/>
          <w:szCs w:val="22"/>
        </w:rPr>
        <w:t> </w:t>
      </w:r>
    </w:p>
    <w:p w14:paraId="5A56808E" w14:textId="77777777" w:rsidR="00C40DA1" w:rsidRDefault="00C40DA1" w:rsidP="00A82430">
      <w:pPr>
        <w:jc w:val="center"/>
        <w:rPr>
          <w:rFonts w:ascii="Georgia" w:hAnsi="Georgia"/>
          <w:sz w:val="22"/>
          <w:szCs w:val="22"/>
        </w:rPr>
      </w:pPr>
    </w:p>
    <w:p w14:paraId="72C1F36E" w14:textId="538D9B4E" w:rsidR="00A82430" w:rsidRPr="00A82430" w:rsidRDefault="00A82430" w:rsidP="00A82430">
      <w:pPr>
        <w:jc w:val="center"/>
        <w:rPr>
          <w:rFonts w:ascii="Georgia" w:hAnsi="Georgia"/>
          <w:sz w:val="22"/>
          <w:szCs w:val="22"/>
        </w:rPr>
      </w:pPr>
      <w:r w:rsidRPr="00A82430">
        <w:rPr>
          <w:rFonts w:ascii="Georgia" w:hAnsi="Georgia"/>
          <w:noProof/>
          <w:sz w:val="22"/>
          <w:szCs w:val="22"/>
        </w:rPr>
        <w:lastRenderedPageBreak/>
        <w:drawing>
          <wp:inline distT="0" distB="0" distL="0" distR="0" wp14:anchorId="52DF347B" wp14:editId="1EFD7000">
            <wp:extent cx="3819525" cy="2763539"/>
            <wp:effectExtent l="0" t="0" r="0" b="0"/>
            <wp:docPr id="1" name="Immagine 1" descr="cid:image002.jpg@01D52B84.91B938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2.jpg@01D52B84.91B9385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3842037" cy="2779827"/>
                    </a:xfrm>
                    <a:prstGeom prst="rect">
                      <a:avLst/>
                    </a:prstGeom>
                    <a:noFill/>
                    <a:ln>
                      <a:noFill/>
                    </a:ln>
                  </pic:spPr>
                </pic:pic>
              </a:graphicData>
            </a:graphic>
          </wp:inline>
        </w:drawing>
      </w:r>
    </w:p>
    <w:p w14:paraId="6B9B2E15" w14:textId="10975942" w:rsidR="00A82430" w:rsidRDefault="00A82430" w:rsidP="00A82430">
      <w:pPr>
        <w:spacing w:line="280" w:lineRule="exact"/>
        <w:jc w:val="both"/>
        <w:rPr>
          <w:rFonts w:ascii="Georgia" w:hAnsi="Georgia"/>
          <w:smallCaps/>
          <w:color w:val="0C2577"/>
          <w:sz w:val="22"/>
          <w:szCs w:val="22"/>
        </w:rPr>
      </w:pPr>
      <w:r w:rsidRPr="00A82430">
        <w:rPr>
          <w:rFonts w:ascii="Georgia" w:hAnsi="Georgia"/>
          <w:b/>
          <w:bCs/>
          <w:smallCaps/>
          <w:color w:val="0C2577"/>
          <w:sz w:val="22"/>
          <w:szCs w:val="22"/>
        </w:rPr>
        <w:t> </w:t>
      </w:r>
      <w:r w:rsidRPr="00A82430">
        <w:rPr>
          <w:rFonts w:ascii="Georgia" w:hAnsi="Georgia"/>
          <w:smallCaps/>
          <w:color w:val="0C2577"/>
          <w:sz w:val="22"/>
          <w:szCs w:val="22"/>
        </w:rPr>
        <w:t> </w:t>
      </w:r>
    </w:p>
    <w:p w14:paraId="438EA41F" w14:textId="77777777" w:rsidR="00C40DA1" w:rsidRPr="00A82430" w:rsidRDefault="00C40DA1" w:rsidP="00A82430">
      <w:pPr>
        <w:spacing w:line="280" w:lineRule="exact"/>
        <w:jc w:val="both"/>
        <w:rPr>
          <w:rFonts w:ascii="Georgia" w:hAnsi="Georgia"/>
          <w:sz w:val="22"/>
          <w:szCs w:val="22"/>
        </w:rPr>
      </w:pPr>
    </w:p>
    <w:p w14:paraId="3B43B94A" w14:textId="05EE2C35" w:rsidR="00A82430" w:rsidRPr="00A82430" w:rsidRDefault="00A82430" w:rsidP="000A7D0E">
      <w:pPr>
        <w:spacing w:line="280" w:lineRule="exact"/>
        <w:ind w:left="-142"/>
        <w:jc w:val="both"/>
        <w:rPr>
          <w:rFonts w:ascii="Georgia" w:hAnsi="Georgia"/>
          <w:sz w:val="22"/>
          <w:szCs w:val="22"/>
        </w:rPr>
      </w:pPr>
      <w:r w:rsidRPr="00A82430">
        <w:rPr>
          <w:rFonts w:ascii="Georgia" w:hAnsi="Georgia"/>
          <w:b/>
          <w:bCs/>
          <w:smallCaps/>
          <w:sz w:val="22"/>
          <w:szCs w:val="22"/>
        </w:rPr>
        <w:t xml:space="preserve">Il Protocollo d’intesa con Assogenerici e Società Italiana di Medicina del Lavoro </w:t>
      </w:r>
    </w:p>
    <w:p w14:paraId="302827D2" w14:textId="4B711B2D" w:rsidR="00A82430" w:rsidRPr="00A82430" w:rsidRDefault="00A82430" w:rsidP="000A7D0E">
      <w:pPr>
        <w:spacing w:line="280" w:lineRule="exact"/>
        <w:ind w:left="-142"/>
        <w:jc w:val="both"/>
        <w:rPr>
          <w:rFonts w:ascii="Georgia" w:hAnsi="Georgia"/>
          <w:sz w:val="22"/>
          <w:szCs w:val="22"/>
        </w:rPr>
      </w:pPr>
      <w:r w:rsidRPr="00A82430">
        <w:rPr>
          <w:rFonts w:ascii="Georgia" w:hAnsi="Georgia"/>
          <w:sz w:val="22"/>
          <w:szCs w:val="22"/>
        </w:rPr>
        <w:t xml:space="preserve">Promuovere e migliorare la salute di oltre </w:t>
      </w:r>
      <w:r w:rsidRPr="00A82430">
        <w:rPr>
          <w:rFonts w:ascii="Georgia" w:hAnsi="Georgia"/>
          <w:b/>
          <w:bCs/>
          <w:sz w:val="22"/>
          <w:szCs w:val="22"/>
        </w:rPr>
        <w:t>200 mila</w:t>
      </w:r>
      <w:r w:rsidRPr="00A82430">
        <w:rPr>
          <w:rFonts w:ascii="Georgia" w:hAnsi="Georgia"/>
          <w:sz w:val="22"/>
          <w:szCs w:val="22"/>
        </w:rPr>
        <w:t xml:space="preserve"> persone: </w:t>
      </w:r>
      <w:r w:rsidR="00763A6A">
        <w:rPr>
          <w:rFonts w:ascii="Georgia" w:hAnsi="Georgia"/>
          <w:sz w:val="22"/>
          <w:szCs w:val="22"/>
        </w:rPr>
        <w:t>i</w:t>
      </w:r>
      <w:r w:rsidRPr="00A82430">
        <w:rPr>
          <w:rFonts w:ascii="Georgia" w:hAnsi="Georgia"/>
          <w:sz w:val="22"/>
          <w:szCs w:val="22"/>
        </w:rPr>
        <w:t xml:space="preserve"> </w:t>
      </w:r>
      <w:r w:rsidRPr="00A82430">
        <w:rPr>
          <w:rFonts w:ascii="Georgia" w:hAnsi="Georgia"/>
          <w:b/>
          <w:bCs/>
          <w:sz w:val="22"/>
          <w:szCs w:val="22"/>
        </w:rPr>
        <w:t>66</w:t>
      </w:r>
      <w:r w:rsidR="00763A6A">
        <w:rPr>
          <w:rFonts w:ascii="Georgia" w:hAnsi="Georgia"/>
          <w:b/>
          <w:bCs/>
          <w:sz w:val="22"/>
          <w:szCs w:val="22"/>
        </w:rPr>
        <w:t>.500</w:t>
      </w:r>
      <w:r w:rsidRPr="00A82430">
        <w:rPr>
          <w:rFonts w:ascii="Georgia" w:hAnsi="Georgia"/>
          <w:b/>
          <w:bCs/>
          <w:sz w:val="22"/>
          <w:szCs w:val="22"/>
        </w:rPr>
        <w:t xml:space="preserve"> dipendenti</w:t>
      </w:r>
      <w:r w:rsidRPr="00A82430">
        <w:rPr>
          <w:rFonts w:ascii="Georgia" w:hAnsi="Georgia"/>
          <w:sz w:val="22"/>
          <w:szCs w:val="22"/>
        </w:rPr>
        <w:t xml:space="preserve"> delle imprese del farmaco e le loro famiglie.</w:t>
      </w:r>
    </w:p>
    <w:p w14:paraId="7CA8AB0B" w14:textId="1D229E8F" w:rsidR="005B354F" w:rsidRDefault="00A82430" w:rsidP="005B354F">
      <w:pPr>
        <w:spacing w:line="280" w:lineRule="exact"/>
        <w:ind w:left="-142"/>
        <w:jc w:val="both"/>
        <w:rPr>
          <w:rFonts w:ascii="Georgia" w:hAnsi="Georgia"/>
          <w:sz w:val="22"/>
          <w:szCs w:val="22"/>
        </w:rPr>
      </w:pPr>
      <w:r w:rsidRPr="00A82430">
        <w:rPr>
          <w:rFonts w:ascii="Georgia" w:hAnsi="Georgia"/>
          <w:sz w:val="22"/>
          <w:szCs w:val="22"/>
        </w:rPr>
        <w:t xml:space="preserve">È questo lo scopo del </w:t>
      </w:r>
      <w:r w:rsidRPr="00A82430">
        <w:rPr>
          <w:rFonts w:ascii="Georgia" w:hAnsi="Georgia"/>
          <w:b/>
          <w:bCs/>
          <w:sz w:val="22"/>
          <w:szCs w:val="22"/>
        </w:rPr>
        <w:t>protocollo d’intesa</w:t>
      </w:r>
      <w:r w:rsidRPr="00A82430">
        <w:rPr>
          <w:rFonts w:ascii="Georgia" w:hAnsi="Georgia"/>
          <w:sz w:val="22"/>
          <w:szCs w:val="22"/>
        </w:rPr>
        <w:t xml:space="preserve"> firmato a marzo da Farmindustria, Assogenerici e Società Italiana di Medicina del Lavoro (SIML). Con i medici del lavoro si condivide un programma di prevenzione dei bisogni di salute di ogni dipendente del settore attraverso la promozione degli screening, l’educazione ai corretti stili di vita, l’informazione sulle malattie croniche. Il medico del lavoro diventa così non più l’esecutore di un adempimento - in qualche caso burocratico - ma il consigliere “sanitario” delle donne e degli uomini che lavorano nelle imprese </w:t>
      </w:r>
      <w:r w:rsidR="008B09DD">
        <w:rPr>
          <w:rFonts w:ascii="Georgia" w:hAnsi="Georgia"/>
          <w:sz w:val="22"/>
          <w:szCs w:val="22"/>
        </w:rPr>
        <w:t>bio</w:t>
      </w:r>
      <w:r w:rsidRPr="00A82430">
        <w:rPr>
          <w:rFonts w:ascii="Georgia" w:hAnsi="Georgia"/>
          <w:sz w:val="22"/>
          <w:szCs w:val="22"/>
        </w:rPr>
        <w:t xml:space="preserve">farmaceutiche e delle diverse situazioni familiari. </w:t>
      </w:r>
    </w:p>
    <w:p w14:paraId="1F6CB412" w14:textId="6059B331" w:rsidR="005B354F" w:rsidRPr="005B354F" w:rsidRDefault="005B354F" w:rsidP="005B354F">
      <w:pPr>
        <w:spacing w:line="280" w:lineRule="exact"/>
        <w:ind w:left="-142"/>
        <w:jc w:val="both"/>
        <w:rPr>
          <w:rFonts w:ascii="Georgia" w:hAnsi="Georgia"/>
          <w:sz w:val="22"/>
          <w:szCs w:val="22"/>
        </w:rPr>
      </w:pPr>
      <w:r w:rsidRPr="00952A45">
        <w:rPr>
          <w:rFonts w:ascii="Georgia" w:hAnsi="Georgia"/>
          <w:sz w:val="22"/>
          <w:szCs w:val="22"/>
        </w:rPr>
        <w:t xml:space="preserve">L’industria </w:t>
      </w:r>
      <w:r w:rsidR="008B09DD">
        <w:rPr>
          <w:rFonts w:ascii="Georgia" w:hAnsi="Georgia"/>
          <w:sz w:val="22"/>
          <w:szCs w:val="22"/>
        </w:rPr>
        <w:t>bio</w:t>
      </w:r>
      <w:r w:rsidRPr="00952A45">
        <w:rPr>
          <w:rFonts w:ascii="Georgia" w:hAnsi="Georgia"/>
          <w:sz w:val="22"/>
          <w:szCs w:val="22"/>
        </w:rPr>
        <w:t xml:space="preserve">farmaceutica è </w:t>
      </w:r>
      <w:r w:rsidR="008D3BB2">
        <w:rPr>
          <w:rFonts w:ascii="Georgia" w:hAnsi="Georgia"/>
          <w:sz w:val="22"/>
          <w:szCs w:val="22"/>
        </w:rPr>
        <w:t xml:space="preserve">il primo settore a firmare un </w:t>
      </w:r>
      <w:r w:rsidR="006714D1">
        <w:rPr>
          <w:rFonts w:ascii="Georgia" w:hAnsi="Georgia"/>
          <w:sz w:val="22"/>
          <w:szCs w:val="22"/>
        </w:rPr>
        <w:t>protocollo che dà seguito alle precedenti intese tra SIML e Ministero della Salute</w:t>
      </w:r>
      <w:r w:rsidR="008B09DD">
        <w:rPr>
          <w:rFonts w:ascii="Georgia" w:hAnsi="Georgia"/>
          <w:sz w:val="22"/>
          <w:szCs w:val="22"/>
        </w:rPr>
        <w:t>. Ed è</w:t>
      </w:r>
      <w:r w:rsidR="008D3BB2">
        <w:rPr>
          <w:rFonts w:ascii="Georgia" w:hAnsi="Georgia"/>
          <w:sz w:val="22"/>
          <w:szCs w:val="22"/>
        </w:rPr>
        <w:t xml:space="preserve"> </w:t>
      </w:r>
      <w:r w:rsidRPr="00952A45">
        <w:rPr>
          <w:rFonts w:ascii="Georgia" w:hAnsi="Georgia"/>
          <w:sz w:val="22"/>
          <w:szCs w:val="22"/>
        </w:rPr>
        <w:t xml:space="preserve">quindi in prima fila per tracciare la strada e testare una possibile </w:t>
      </w:r>
      <w:r w:rsidRPr="00952A45">
        <w:rPr>
          <w:rFonts w:ascii="Georgia" w:hAnsi="Georgia"/>
          <w:i/>
          <w:sz w:val="22"/>
          <w:szCs w:val="22"/>
        </w:rPr>
        <w:t>best practice</w:t>
      </w:r>
      <w:r w:rsidRPr="00952A45">
        <w:rPr>
          <w:rFonts w:ascii="Georgia" w:hAnsi="Georgia"/>
          <w:sz w:val="22"/>
          <w:szCs w:val="22"/>
        </w:rPr>
        <w:t xml:space="preserve"> che </w:t>
      </w:r>
      <w:r w:rsidR="007E36A0">
        <w:rPr>
          <w:rFonts w:ascii="Georgia" w:hAnsi="Georgia"/>
          <w:sz w:val="22"/>
          <w:szCs w:val="22"/>
        </w:rPr>
        <w:t xml:space="preserve">se estesa a tutti i settori </w:t>
      </w:r>
      <w:r w:rsidRPr="00952A45">
        <w:rPr>
          <w:rFonts w:ascii="Georgia" w:hAnsi="Georgia"/>
          <w:sz w:val="22"/>
          <w:szCs w:val="22"/>
        </w:rPr>
        <w:t xml:space="preserve">può coinvolgere </w:t>
      </w:r>
      <w:r w:rsidRPr="008B09DD">
        <w:rPr>
          <w:rFonts w:ascii="Georgia" w:hAnsi="Georgia"/>
          <w:b/>
          <w:sz w:val="22"/>
          <w:szCs w:val="22"/>
        </w:rPr>
        <w:t>12 milioni di persone</w:t>
      </w:r>
      <w:r w:rsidRPr="00952A45">
        <w:rPr>
          <w:rFonts w:ascii="Georgia" w:hAnsi="Georgia"/>
          <w:sz w:val="22"/>
          <w:szCs w:val="22"/>
        </w:rPr>
        <w:t xml:space="preserve">, cioè i lavoratori di tutti i settori in contatto </w:t>
      </w:r>
      <w:r w:rsidR="00952A45" w:rsidRPr="00952A45">
        <w:rPr>
          <w:rFonts w:ascii="Georgia" w:hAnsi="Georgia"/>
          <w:sz w:val="22"/>
          <w:szCs w:val="22"/>
        </w:rPr>
        <w:t xml:space="preserve">con </w:t>
      </w:r>
      <w:r w:rsidRPr="00952A45">
        <w:rPr>
          <w:rFonts w:ascii="Georgia" w:hAnsi="Georgia"/>
          <w:sz w:val="22"/>
          <w:szCs w:val="22"/>
        </w:rPr>
        <w:t>i medici del lavoro.</w:t>
      </w:r>
    </w:p>
    <w:p w14:paraId="444245E4" w14:textId="77777777" w:rsidR="00A82430" w:rsidRDefault="00A82430" w:rsidP="000A7D0E">
      <w:pPr>
        <w:spacing w:line="280" w:lineRule="exact"/>
        <w:ind w:left="-142"/>
        <w:jc w:val="both"/>
        <w:rPr>
          <w:rFonts w:ascii="Georgia" w:hAnsi="Georgia"/>
          <w:sz w:val="22"/>
          <w:szCs w:val="22"/>
        </w:rPr>
      </w:pPr>
      <w:r w:rsidRPr="00A82430">
        <w:rPr>
          <w:rFonts w:ascii="Georgia" w:hAnsi="Georgia"/>
          <w:sz w:val="22"/>
          <w:szCs w:val="22"/>
        </w:rPr>
        <w:t> </w:t>
      </w:r>
    </w:p>
    <w:p w14:paraId="523B1F9D" w14:textId="77777777" w:rsidR="00C40DA1" w:rsidRDefault="00C40DA1" w:rsidP="000A7D0E">
      <w:pPr>
        <w:spacing w:line="280" w:lineRule="exact"/>
        <w:ind w:left="-142"/>
        <w:jc w:val="both"/>
        <w:rPr>
          <w:rFonts w:ascii="Georgia" w:hAnsi="Georgia"/>
          <w:sz w:val="22"/>
          <w:szCs w:val="22"/>
        </w:rPr>
      </w:pPr>
    </w:p>
    <w:p w14:paraId="3D801811" w14:textId="14E350B1" w:rsidR="00A82430" w:rsidRPr="00A82430" w:rsidRDefault="00A82430" w:rsidP="000A7D0E">
      <w:pPr>
        <w:spacing w:line="280" w:lineRule="exact"/>
        <w:ind w:left="-142"/>
        <w:jc w:val="both"/>
        <w:rPr>
          <w:rFonts w:ascii="Georgia" w:hAnsi="Georgia"/>
          <w:sz w:val="22"/>
          <w:szCs w:val="22"/>
        </w:rPr>
      </w:pPr>
      <w:r w:rsidRPr="00A82430">
        <w:rPr>
          <w:rFonts w:ascii="Georgia" w:hAnsi="Georgia"/>
          <w:b/>
          <w:bCs/>
          <w:smallCaps/>
          <w:sz w:val="22"/>
          <w:szCs w:val="22"/>
        </w:rPr>
        <w:t xml:space="preserve">Le </w:t>
      </w:r>
      <w:r w:rsidR="00763A6A">
        <w:rPr>
          <w:rFonts w:ascii="Georgia" w:hAnsi="Georgia"/>
          <w:b/>
          <w:bCs/>
          <w:smallCaps/>
          <w:sz w:val="22"/>
          <w:szCs w:val="22"/>
        </w:rPr>
        <w:t>specializzazioni</w:t>
      </w:r>
      <w:r w:rsidRPr="00A82430">
        <w:rPr>
          <w:rFonts w:ascii="Georgia" w:hAnsi="Georgia"/>
          <w:b/>
          <w:bCs/>
          <w:smallCaps/>
          <w:sz w:val="22"/>
          <w:szCs w:val="22"/>
        </w:rPr>
        <w:t xml:space="preserve"> dell’industria </w:t>
      </w:r>
      <w:r w:rsidR="004F2DF1">
        <w:rPr>
          <w:rFonts w:ascii="Georgia" w:hAnsi="Georgia"/>
          <w:b/>
          <w:bCs/>
          <w:smallCaps/>
          <w:sz w:val="22"/>
          <w:szCs w:val="22"/>
        </w:rPr>
        <w:t>bio</w:t>
      </w:r>
      <w:r w:rsidRPr="00A82430">
        <w:rPr>
          <w:rFonts w:ascii="Georgia" w:hAnsi="Georgia"/>
          <w:b/>
          <w:bCs/>
          <w:smallCaps/>
          <w:sz w:val="22"/>
          <w:szCs w:val="22"/>
        </w:rPr>
        <w:t>farmaceutica in Italia</w:t>
      </w:r>
    </w:p>
    <w:p w14:paraId="76280EA7" w14:textId="0110D3C6" w:rsidR="00A82430" w:rsidRPr="00A82430" w:rsidRDefault="00A82430" w:rsidP="000A7D0E">
      <w:pPr>
        <w:shd w:val="clear" w:color="auto" w:fill="FFFFFF"/>
        <w:spacing w:line="280" w:lineRule="exact"/>
        <w:ind w:left="-142"/>
        <w:jc w:val="both"/>
        <w:rPr>
          <w:rFonts w:ascii="Georgia" w:hAnsi="Georgia"/>
          <w:sz w:val="22"/>
          <w:szCs w:val="22"/>
        </w:rPr>
      </w:pPr>
      <w:r w:rsidRPr="00A82430">
        <w:rPr>
          <w:rFonts w:ascii="Georgia" w:hAnsi="Georgia"/>
          <w:color w:val="000000"/>
          <w:sz w:val="22"/>
          <w:szCs w:val="22"/>
        </w:rPr>
        <w:t xml:space="preserve">L’Italia del farmaco ha molte </w:t>
      </w:r>
      <w:r w:rsidR="00763A6A">
        <w:rPr>
          <w:rFonts w:ascii="Georgia" w:hAnsi="Georgia"/>
          <w:b/>
          <w:bCs/>
          <w:color w:val="000000"/>
          <w:sz w:val="22"/>
          <w:szCs w:val="22"/>
        </w:rPr>
        <w:t>specializzazioni</w:t>
      </w:r>
      <w:r w:rsidRPr="00A82430">
        <w:rPr>
          <w:rFonts w:ascii="Georgia" w:hAnsi="Georgia"/>
          <w:color w:val="000000"/>
          <w:sz w:val="22"/>
          <w:szCs w:val="22"/>
        </w:rPr>
        <w:t>.</w:t>
      </w:r>
    </w:p>
    <w:p w14:paraId="64164680" w14:textId="5AF7914D" w:rsidR="00A82430" w:rsidRPr="00A82430" w:rsidRDefault="00763A6A" w:rsidP="00706593">
      <w:pPr>
        <w:shd w:val="clear" w:color="auto" w:fill="FFFFFF"/>
        <w:spacing w:line="280" w:lineRule="exact"/>
        <w:ind w:left="-142"/>
        <w:jc w:val="both"/>
        <w:rPr>
          <w:rFonts w:ascii="Georgia" w:hAnsi="Georgia"/>
          <w:sz w:val="22"/>
          <w:szCs w:val="22"/>
        </w:rPr>
      </w:pPr>
      <w:r>
        <w:rPr>
          <w:rFonts w:ascii="Georgia" w:hAnsi="Georgia"/>
          <w:color w:val="000000"/>
          <w:sz w:val="22"/>
          <w:szCs w:val="22"/>
        </w:rPr>
        <w:t>Ad esempio n</w:t>
      </w:r>
      <w:r w:rsidR="00A82430" w:rsidRPr="00A82430">
        <w:rPr>
          <w:rFonts w:ascii="Georgia" w:hAnsi="Georgia"/>
          <w:color w:val="000000"/>
          <w:sz w:val="22"/>
          <w:szCs w:val="22"/>
        </w:rPr>
        <w:t xml:space="preserve">el farmaco </w:t>
      </w:r>
      <w:r w:rsidR="00A82430" w:rsidRPr="00A82430">
        <w:rPr>
          <w:rFonts w:ascii="Georgia" w:hAnsi="Georgia"/>
          <w:b/>
          <w:bCs/>
          <w:color w:val="000000"/>
          <w:sz w:val="22"/>
          <w:szCs w:val="22"/>
        </w:rPr>
        <w:t>biotech</w:t>
      </w:r>
      <w:r w:rsidR="008D3BB2">
        <w:rPr>
          <w:rFonts w:ascii="Georgia" w:hAnsi="Georgia"/>
          <w:color w:val="000000"/>
          <w:sz w:val="22"/>
          <w:szCs w:val="22"/>
        </w:rPr>
        <w:t xml:space="preserve">, con </w:t>
      </w:r>
      <w:r w:rsidR="00A82430" w:rsidRPr="00A82430">
        <w:rPr>
          <w:rFonts w:ascii="Georgia" w:hAnsi="Georgia"/>
          <w:color w:val="000000"/>
          <w:sz w:val="22"/>
          <w:szCs w:val="22"/>
        </w:rPr>
        <w:t>200 aziende </w:t>
      </w:r>
      <w:r w:rsidR="008D3BB2">
        <w:rPr>
          <w:rFonts w:ascii="Georgia" w:hAnsi="Georgia"/>
          <w:color w:val="000000"/>
          <w:sz w:val="22"/>
          <w:szCs w:val="22"/>
        </w:rPr>
        <w:t xml:space="preserve">e </w:t>
      </w:r>
      <w:r w:rsidR="00A82430" w:rsidRPr="00A82430">
        <w:rPr>
          <w:rFonts w:ascii="Georgia" w:hAnsi="Georgia"/>
          <w:color w:val="000000"/>
          <w:sz w:val="22"/>
          <w:szCs w:val="22"/>
        </w:rPr>
        <w:t xml:space="preserve">circa </w:t>
      </w:r>
      <w:r w:rsidR="00A82430" w:rsidRPr="00A82430">
        <w:rPr>
          <w:rFonts w:ascii="Georgia" w:hAnsi="Georgia"/>
          <w:b/>
          <w:bCs/>
          <w:color w:val="000000"/>
          <w:sz w:val="22"/>
          <w:szCs w:val="22"/>
        </w:rPr>
        <w:t xml:space="preserve">300 </w:t>
      </w:r>
      <w:r w:rsidR="00A82430" w:rsidRPr="00A82430">
        <w:rPr>
          <w:rFonts w:ascii="Georgia" w:hAnsi="Georgia"/>
          <w:color w:val="000000"/>
          <w:sz w:val="22"/>
          <w:szCs w:val="22"/>
        </w:rPr>
        <w:t>prodotti in sviluppo</w:t>
      </w:r>
      <w:r w:rsidR="008D3BB2">
        <w:rPr>
          <w:rFonts w:ascii="Georgia" w:hAnsi="Georgia"/>
          <w:color w:val="000000"/>
          <w:sz w:val="22"/>
          <w:szCs w:val="22"/>
        </w:rPr>
        <w:t xml:space="preserve"> e la leadership europea </w:t>
      </w:r>
      <w:r w:rsidR="004F2DF1">
        <w:rPr>
          <w:rFonts w:ascii="Georgia" w:hAnsi="Georgia"/>
          <w:color w:val="000000"/>
          <w:sz w:val="22"/>
          <w:szCs w:val="22"/>
        </w:rPr>
        <w:t>n</w:t>
      </w:r>
      <w:r w:rsidR="00A82430" w:rsidRPr="00A82430">
        <w:rPr>
          <w:rFonts w:ascii="Georgia" w:hAnsi="Georgia"/>
          <w:color w:val="000000"/>
          <w:sz w:val="22"/>
          <w:szCs w:val="22"/>
        </w:rPr>
        <w:t xml:space="preserve">elle </w:t>
      </w:r>
      <w:r w:rsidR="00A82430" w:rsidRPr="00A82430">
        <w:rPr>
          <w:rFonts w:ascii="Georgia" w:hAnsi="Georgia"/>
          <w:b/>
          <w:bCs/>
          <w:color w:val="000000"/>
          <w:sz w:val="22"/>
          <w:szCs w:val="22"/>
        </w:rPr>
        <w:t>Terapie Avanzate: </w:t>
      </w:r>
      <w:r w:rsidR="00A82430" w:rsidRPr="00A82430">
        <w:rPr>
          <w:rFonts w:ascii="Georgia" w:hAnsi="Georgia"/>
          <w:color w:val="000000"/>
          <w:sz w:val="22"/>
          <w:szCs w:val="22"/>
        </w:rPr>
        <w:t>3 su 10 di quelle attualmente autorizzate in Europa sono nate dalla partnership tra imprese del farmaco e sistema della R&amp;S in Italia.</w:t>
      </w:r>
    </w:p>
    <w:p w14:paraId="459B980F" w14:textId="77777777" w:rsidR="00A82430" w:rsidRPr="00A82430" w:rsidRDefault="00A82430" w:rsidP="000A7D0E">
      <w:pPr>
        <w:spacing w:line="280" w:lineRule="exact"/>
        <w:ind w:left="-142" w:hanging="284"/>
        <w:jc w:val="both"/>
        <w:rPr>
          <w:rFonts w:ascii="Georgia" w:hAnsi="Georgia"/>
          <w:sz w:val="22"/>
          <w:szCs w:val="22"/>
        </w:rPr>
      </w:pPr>
      <w:r w:rsidRPr="00A82430">
        <w:rPr>
          <w:rFonts w:ascii="Georgia" w:hAnsi="Georgia"/>
          <w:color w:val="000000"/>
          <w:sz w:val="22"/>
          <w:szCs w:val="22"/>
        </w:rPr>
        <w:t> </w:t>
      </w:r>
    </w:p>
    <w:p w14:paraId="7D253F14" w14:textId="77777777" w:rsidR="00A82430" w:rsidRPr="00A82430" w:rsidRDefault="00A82430" w:rsidP="000A7D0E">
      <w:pPr>
        <w:autoSpaceDE w:val="0"/>
        <w:autoSpaceDN w:val="0"/>
        <w:spacing w:line="280" w:lineRule="exact"/>
        <w:ind w:left="-142"/>
        <w:jc w:val="both"/>
        <w:rPr>
          <w:rFonts w:ascii="Georgia" w:hAnsi="Georgia"/>
          <w:sz w:val="22"/>
          <w:szCs w:val="22"/>
        </w:rPr>
      </w:pPr>
      <w:r w:rsidRPr="00A82430">
        <w:rPr>
          <w:rFonts w:ascii="Georgia" w:hAnsi="Georgia"/>
          <w:color w:val="000000"/>
          <w:sz w:val="22"/>
          <w:szCs w:val="22"/>
        </w:rPr>
        <w:t xml:space="preserve">Nei </w:t>
      </w:r>
      <w:r w:rsidRPr="00A82430">
        <w:rPr>
          <w:rFonts w:ascii="Georgia" w:hAnsi="Georgia"/>
          <w:b/>
          <w:bCs/>
          <w:color w:val="000000"/>
          <w:sz w:val="22"/>
          <w:szCs w:val="22"/>
        </w:rPr>
        <w:t>vaccini</w:t>
      </w:r>
      <w:r w:rsidRPr="00A82430">
        <w:rPr>
          <w:rFonts w:ascii="Georgia" w:hAnsi="Georgia"/>
          <w:color w:val="000000"/>
          <w:sz w:val="22"/>
          <w:szCs w:val="22"/>
        </w:rPr>
        <w:t xml:space="preserve">. L’Italia è un </w:t>
      </w:r>
      <w:r w:rsidRPr="00A82430">
        <w:rPr>
          <w:rFonts w:ascii="Georgia" w:hAnsi="Georgia"/>
          <w:i/>
          <w:iCs/>
          <w:color w:val="000000"/>
          <w:sz w:val="22"/>
          <w:szCs w:val="22"/>
        </w:rPr>
        <w:t>hub</w:t>
      </w:r>
      <w:r w:rsidRPr="00A82430">
        <w:rPr>
          <w:rFonts w:ascii="Georgia" w:hAnsi="Georgia"/>
          <w:color w:val="000000"/>
          <w:sz w:val="22"/>
          <w:szCs w:val="22"/>
        </w:rPr>
        <w:t xml:space="preserve"> internazionale di ricerca e produzione, con una solida tradizione scientifica e una forte vocazione all’export, </w:t>
      </w:r>
      <w:r w:rsidRPr="00A82430">
        <w:rPr>
          <w:rFonts w:ascii="Georgia" w:hAnsi="Georgia"/>
          <w:sz w:val="22"/>
          <w:szCs w:val="22"/>
        </w:rPr>
        <w:t>che ha consentito di cumulare in 10 anni 2,5 miliardi di saldo estero positivo</w:t>
      </w:r>
      <w:r w:rsidRPr="00A82430">
        <w:rPr>
          <w:rFonts w:ascii="Georgia" w:hAnsi="Georgia"/>
          <w:color w:val="000000"/>
          <w:sz w:val="22"/>
          <w:szCs w:val="22"/>
        </w:rPr>
        <w:t xml:space="preserve">. </w:t>
      </w:r>
    </w:p>
    <w:p w14:paraId="18F1D4FC" w14:textId="77777777" w:rsidR="00A82430" w:rsidRPr="00A82430" w:rsidRDefault="00A82430" w:rsidP="000A7D0E">
      <w:pPr>
        <w:shd w:val="clear" w:color="auto" w:fill="FFFFFF"/>
        <w:autoSpaceDE w:val="0"/>
        <w:autoSpaceDN w:val="0"/>
        <w:spacing w:line="280" w:lineRule="exact"/>
        <w:ind w:left="-142" w:hanging="284"/>
        <w:jc w:val="both"/>
        <w:rPr>
          <w:rFonts w:ascii="Georgia" w:hAnsi="Georgia"/>
          <w:sz w:val="22"/>
          <w:szCs w:val="22"/>
        </w:rPr>
      </w:pPr>
      <w:r w:rsidRPr="00A82430">
        <w:rPr>
          <w:rFonts w:ascii="Georgia" w:hAnsi="Georgia"/>
          <w:color w:val="000000"/>
          <w:sz w:val="22"/>
          <w:szCs w:val="22"/>
        </w:rPr>
        <w:t> </w:t>
      </w:r>
    </w:p>
    <w:p w14:paraId="10847E9F" w14:textId="1B778DA6" w:rsidR="00A82430" w:rsidRPr="00A82430" w:rsidRDefault="00A82430" w:rsidP="008E7675">
      <w:pPr>
        <w:shd w:val="clear" w:color="auto" w:fill="FFFFFF"/>
        <w:spacing w:line="280" w:lineRule="exact"/>
        <w:ind w:left="-142"/>
        <w:jc w:val="both"/>
        <w:rPr>
          <w:rFonts w:ascii="Georgia" w:hAnsi="Georgia"/>
          <w:sz w:val="22"/>
          <w:szCs w:val="22"/>
        </w:rPr>
      </w:pPr>
      <w:r w:rsidRPr="00A82430">
        <w:rPr>
          <w:rFonts w:ascii="Georgia" w:hAnsi="Georgia"/>
          <w:color w:val="000000"/>
          <w:sz w:val="22"/>
          <w:szCs w:val="22"/>
        </w:rPr>
        <w:lastRenderedPageBreak/>
        <w:t xml:space="preserve">Nei </w:t>
      </w:r>
      <w:r w:rsidRPr="00A82430">
        <w:rPr>
          <w:rFonts w:ascii="Georgia" w:hAnsi="Georgia"/>
          <w:b/>
          <w:bCs/>
          <w:color w:val="000000"/>
          <w:sz w:val="22"/>
          <w:szCs w:val="22"/>
        </w:rPr>
        <w:t>farmaci orfani</w:t>
      </w:r>
      <w:r w:rsidR="004F2DF1">
        <w:rPr>
          <w:rFonts w:ascii="Georgia" w:hAnsi="Georgia"/>
          <w:b/>
          <w:bCs/>
          <w:color w:val="000000"/>
          <w:sz w:val="22"/>
          <w:szCs w:val="22"/>
        </w:rPr>
        <w:t>,</w:t>
      </w:r>
      <w:r w:rsidRPr="00A82430">
        <w:rPr>
          <w:rFonts w:ascii="Georgia" w:hAnsi="Georgia"/>
          <w:color w:val="000000"/>
          <w:sz w:val="22"/>
          <w:szCs w:val="22"/>
        </w:rPr>
        <w:t xml:space="preserve"> alle malattie rare è destinato il 26% del totale degli studi clinici in Italia, </w:t>
      </w:r>
      <w:r w:rsidR="004F2DF1">
        <w:rPr>
          <w:rFonts w:ascii="Georgia" w:hAnsi="Georgia"/>
          <w:color w:val="000000"/>
          <w:sz w:val="22"/>
          <w:szCs w:val="22"/>
        </w:rPr>
        <w:t xml:space="preserve">e </w:t>
      </w:r>
      <w:r w:rsidRPr="00A82430">
        <w:rPr>
          <w:rFonts w:ascii="Georgia" w:hAnsi="Georgia"/>
          <w:color w:val="000000"/>
          <w:sz w:val="22"/>
          <w:szCs w:val="22"/>
        </w:rPr>
        <w:t xml:space="preserve">negli </w:t>
      </w:r>
      <w:r w:rsidRPr="00A82430">
        <w:rPr>
          <w:rFonts w:ascii="Georgia" w:hAnsi="Georgia"/>
          <w:b/>
          <w:bCs/>
          <w:color w:val="000000"/>
          <w:sz w:val="22"/>
          <w:szCs w:val="22"/>
        </w:rPr>
        <w:t>emoderivati</w:t>
      </w:r>
      <w:r w:rsidR="004F2DF1">
        <w:rPr>
          <w:rFonts w:ascii="Georgia" w:hAnsi="Georgia"/>
          <w:color w:val="000000"/>
          <w:sz w:val="22"/>
          <w:szCs w:val="22"/>
        </w:rPr>
        <w:t xml:space="preserve">, </w:t>
      </w:r>
      <w:r w:rsidRPr="00A82430">
        <w:rPr>
          <w:rFonts w:ascii="Georgia" w:hAnsi="Georgia"/>
          <w:color w:val="000000"/>
          <w:sz w:val="22"/>
          <w:szCs w:val="22"/>
        </w:rPr>
        <w:t>settore in cui il nostro Paese è campione con importanti investimenti nazionali e internazionali</w:t>
      </w:r>
      <w:r w:rsidRPr="00A82430">
        <w:rPr>
          <w:rFonts w:ascii="Georgia" w:hAnsi="Georgia"/>
          <w:b/>
          <w:bCs/>
          <w:color w:val="000000"/>
          <w:sz w:val="22"/>
          <w:szCs w:val="22"/>
        </w:rPr>
        <w:t>.</w:t>
      </w:r>
      <w:r w:rsidRPr="00A82430">
        <w:rPr>
          <w:rFonts w:ascii="Georgia" w:hAnsi="Georgia"/>
          <w:color w:val="000000"/>
          <w:sz w:val="22"/>
          <w:szCs w:val="22"/>
        </w:rPr>
        <w:t xml:space="preserve"> </w:t>
      </w:r>
    </w:p>
    <w:p w14:paraId="45FA60A5" w14:textId="77777777" w:rsidR="00A82430" w:rsidRPr="00A82430" w:rsidRDefault="00A82430" w:rsidP="008E7675">
      <w:pPr>
        <w:autoSpaceDE w:val="0"/>
        <w:autoSpaceDN w:val="0"/>
        <w:spacing w:line="280" w:lineRule="exact"/>
        <w:ind w:left="-142" w:hanging="284"/>
        <w:rPr>
          <w:rFonts w:ascii="Georgia" w:hAnsi="Georgia"/>
          <w:sz w:val="22"/>
          <w:szCs w:val="22"/>
        </w:rPr>
      </w:pPr>
      <w:r w:rsidRPr="00A82430">
        <w:rPr>
          <w:rFonts w:ascii="Georgia" w:hAnsi="Georgia"/>
          <w:sz w:val="22"/>
          <w:szCs w:val="22"/>
        </w:rPr>
        <w:t> </w:t>
      </w:r>
    </w:p>
    <w:p w14:paraId="315A6D56" w14:textId="77777777" w:rsidR="00A82430" w:rsidRPr="00A82430" w:rsidRDefault="00A82430" w:rsidP="008E7675">
      <w:pPr>
        <w:autoSpaceDE w:val="0"/>
        <w:autoSpaceDN w:val="0"/>
        <w:spacing w:line="280" w:lineRule="exact"/>
        <w:ind w:left="-142"/>
        <w:jc w:val="both"/>
        <w:rPr>
          <w:rFonts w:ascii="Georgia" w:hAnsi="Georgia"/>
          <w:sz w:val="22"/>
          <w:szCs w:val="22"/>
        </w:rPr>
      </w:pPr>
      <w:r w:rsidRPr="00A82430">
        <w:rPr>
          <w:rFonts w:ascii="Georgia" w:hAnsi="Georgia"/>
          <w:sz w:val="22"/>
          <w:szCs w:val="22"/>
        </w:rPr>
        <w:t xml:space="preserve">Nel </w:t>
      </w:r>
      <w:r w:rsidRPr="00A82430">
        <w:rPr>
          <w:rFonts w:ascii="Georgia" w:hAnsi="Georgia"/>
          <w:b/>
          <w:bCs/>
          <w:sz w:val="22"/>
          <w:szCs w:val="22"/>
        </w:rPr>
        <w:t>Contract Development and Manufacturing Organization</w:t>
      </w:r>
      <w:r w:rsidRPr="00A82430">
        <w:rPr>
          <w:rFonts w:ascii="Georgia" w:hAnsi="Georgia"/>
          <w:sz w:val="22"/>
          <w:szCs w:val="22"/>
        </w:rPr>
        <w:t xml:space="preserve"> (CDMO), cioè i produttori “</w:t>
      </w:r>
      <w:r w:rsidRPr="00A82430">
        <w:rPr>
          <w:rFonts w:ascii="Georgia" w:hAnsi="Georgia"/>
          <w:b/>
          <w:bCs/>
          <w:sz w:val="22"/>
          <w:szCs w:val="22"/>
        </w:rPr>
        <w:t>conto terzi</w:t>
      </w:r>
      <w:r w:rsidRPr="00A82430">
        <w:rPr>
          <w:rFonts w:ascii="Georgia" w:hAnsi="Georgia"/>
          <w:sz w:val="22"/>
          <w:szCs w:val="22"/>
        </w:rPr>
        <w:t xml:space="preserve">”. Oggi il comparto è primo in Ue per </w:t>
      </w:r>
      <w:r w:rsidRPr="00A82430">
        <w:rPr>
          <w:rFonts w:ascii="Georgia" w:hAnsi="Georgia"/>
          <w:b/>
          <w:bCs/>
          <w:sz w:val="22"/>
          <w:szCs w:val="22"/>
        </w:rPr>
        <w:t xml:space="preserve">produzione (2,1 miliardi) </w:t>
      </w:r>
      <w:r w:rsidRPr="00A82430">
        <w:rPr>
          <w:rFonts w:ascii="Georgia" w:hAnsi="Georgia"/>
          <w:sz w:val="22"/>
          <w:szCs w:val="22"/>
        </w:rPr>
        <w:t>e vale circa il 25% del totale europeo</w:t>
      </w:r>
      <w:r w:rsidRPr="00A82430">
        <w:rPr>
          <w:rFonts w:ascii="Georgia" w:hAnsi="Georgia"/>
          <w:b/>
          <w:bCs/>
          <w:sz w:val="22"/>
          <w:szCs w:val="22"/>
        </w:rPr>
        <w:t xml:space="preserve">. </w:t>
      </w:r>
    </w:p>
    <w:p w14:paraId="75215C72" w14:textId="77777777" w:rsidR="00A82430" w:rsidRPr="00A82430" w:rsidRDefault="00A82430" w:rsidP="00742130">
      <w:pPr>
        <w:spacing w:line="280" w:lineRule="exact"/>
        <w:ind w:hanging="284"/>
        <w:rPr>
          <w:rFonts w:ascii="Georgia" w:hAnsi="Georgia"/>
          <w:sz w:val="22"/>
          <w:szCs w:val="22"/>
        </w:rPr>
      </w:pPr>
      <w:r w:rsidRPr="00A82430">
        <w:rPr>
          <w:rFonts w:ascii="Georgia" w:hAnsi="Georgia"/>
          <w:sz w:val="22"/>
          <w:szCs w:val="22"/>
        </w:rPr>
        <w:t> </w:t>
      </w:r>
    </w:p>
    <w:p w14:paraId="299ACD25" w14:textId="77777777" w:rsidR="00A82430" w:rsidRPr="00A82430" w:rsidRDefault="00A82430" w:rsidP="00742130">
      <w:pPr>
        <w:autoSpaceDE w:val="0"/>
        <w:autoSpaceDN w:val="0"/>
        <w:spacing w:line="280" w:lineRule="exact"/>
        <w:ind w:hanging="284"/>
        <w:rPr>
          <w:rFonts w:ascii="Georgia" w:hAnsi="Georgia"/>
          <w:sz w:val="22"/>
          <w:szCs w:val="22"/>
        </w:rPr>
      </w:pPr>
      <w:r w:rsidRPr="00A82430">
        <w:rPr>
          <w:rFonts w:ascii="Georgia" w:hAnsi="Georgia"/>
          <w:sz w:val="22"/>
          <w:szCs w:val="22"/>
        </w:rPr>
        <w:t> </w:t>
      </w:r>
    </w:p>
    <w:p w14:paraId="10FBF51A" w14:textId="7707B2A8" w:rsidR="00A82430" w:rsidRPr="006714D1" w:rsidRDefault="00A82430" w:rsidP="008E7675">
      <w:pPr>
        <w:autoSpaceDE w:val="0"/>
        <w:autoSpaceDN w:val="0"/>
        <w:spacing w:line="280" w:lineRule="exact"/>
        <w:ind w:hanging="142"/>
        <w:rPr>
          <w:rFonts w:ascii="Georgia" w:hAnsi="Georgia"/>
          <w:sz w:val="22"/>
          <w:szCs w:val="22"/>
        </w:rPr>
      </w:pPr>
      <w:r w:rsidRPr="006714D1">
        <w:rPr>
          <w:rFonts w:ascii="Georgia" w:hAnsi="Georgia"/>
          <w:b/>
          <w:bCs/>
          <w:smallCaps/>
          <w:sz w:val="22"/>
          <w:szCs w:val="22"/>
        </w:rPr>
        <w:t xml:space="preserve">Qual è stata la spesa farmaceutica pubblica procapite totale nel 2018? </w:t>
      </w:r>
    </w:p>
    <w:p w14:paraId="37B964EF" w14:textId="0FB6CFD5" w:rsidR="00742130" w:rsidRPr="006714D1" w:rsidRDefault="004F2DF1" w:rsidP="008E7675">
      <w:pPr>
        <w:autoSpaceDE w:val="0"/>
        <w:autoSpaceDN w:val="0"/>
        <w:spacing w:line="280" w:lineRule="exact"/>
        <w:ind w:left="-142"/>
        <w:jc w:val="both"/>
        <w:rPr>
          <w:rFonts w:ascii="Georgia" w:hAnsi="Georgia"/>
          <w:sz w:val="22"/>
          <w:szCs w:val="22"/>
        </w:rPr>
      </w:pPr>
      <w:r>
        <w:rPr>
          <w:rFonts w:ascii="Georgia" w:hAnsi="Georgia"/>
          <w:sz w:val="22"/>
          <w:szCs w:val="22"/>
        </w:rPr>
        <w:t>L</w:t>
      </w:r>
      <w:r w:rsidRPr="006714D1">
        <w:rPr>
          <w:rFonts w:ascii="Georgia" w:hAnsi="Georgia"/>
          <w:sz w:val="22"/>
          <w:szCs w:val="22"/>
        </w:rPr>
        <w:t>a spesa farmaceutica pubblica</w:t>
      </w:r>
      <w:r w:rsidR="008667D6">
        <w:rPr>
          <w:rFonts w:ascii="Georgia" w:hAnsi="Georgia"/>
          <w:sz w:val="22"/>
          <w:szCs w:val="22"/>
        </w:rPr>
        <w:t xml:space="preserve"> </w:t>
      </w:r>
      <w:r w:rsidR="008667D6" w:rsidRPr="00763A6A">
        <w:rPr>
          <w:rFonts w:ascii="Georgia" w:hAnsi="Georgia"/>
          <w:sz w:val="22"/>
          <w:szCs w:val="22"/>
        </w:rPr>
        <w:t>annua</w:t>
      </w:r>
      <w:r>
        <w:rPr>
          <w:rFonts w:ascii="Georgia" w:hAnsi="Georgia"/>
          <w:sz w:val="22"/>
          <w:szCs w:val="22"/>
        </w:rPr>
        <w:t xml:space="preserve"> (</w:t>
      </w:r>
      <w:r w:rsidR="00742130" w:rsidRPr="006714D1">
        <w:rPr>
          <w:rFonts w:ascii="Georgia" w:hAnsi="Georgia"/>
          <w:sz w:val="22"/>
          <w:szCs w:val="22"/>
        </w:rPr>
        <w:t>al netto dei payback e della quota di ripiano</w:t>
      </w:r>
      <w:r>
        <w:rPr>
          <w:rFonts w:ascii="Georgia" w:hAnsi="Georgia"/>
          <w:sz w:val="22"/>
          <w:szCs w:val="22"/>
        </w:rPr>
        <w:t>)</w:t>
      </w:r>
      <w:r w:rsidR="00742130" w:rsidRPr="006714D1">
        <w:rPr>
          <w:rFonts w:ascii="Georgia" w:hAnsi="Georgia"/>
          <w:sz w:val="22"/>
          <w:szCs w:val="22"/>
        </w:rPr>
        <w:t xml:space="preserve"> è </w:t>
      </w:r>
      <w:r>
        <w:rPr>
          <w:rFonts w:ascii="Georgia" w:hAnsi="Georgia"/>
          <w:sz w:val="22"/>
          <w:szCs w:val="22"/>
        </w:rPr>
        <w:t xml:space="preserve">stata </w:t>
      </w:r>
      <w:r w:rsidR="00742130" w:rsidRPr="006714D1">
        <w:rPr>
          <w:rFonts w:ascii="Georgia" w:hAnsi="Georgia"/>
          <w:sz w:val="22"/>
          <w:szCs w:val="22"/>
        </w:rPr>
        <w:t xml:space="preserve">di </w:t>
      </w:r>
      <w:r w:rsidR="00742130" w:rsidRPr="006714D1">
        <w:rPr>
          <w:rFonts w:ascii="Georgia" w:hAnsi="Georgia"/>
          <w:b/>
          <w:sz w:val="22"/>
          <w:szCs w:val="22"/>
        </w:rPr>
        <w:t>290 euro procapite</w:t>
      </w:r>
      <w:r w:rsidR="00742130" w:rsidRPr="006714D1">
        <w:rPr>
          <w:rFonts w:ascii="Georgia" w:hAnsi="Georgia"/>
          <w:sz w:val="22"/>
          <w:szCs w:val="22"/>
        </w:rPr>
        <w:t xml:space="preserve">, pari a </w:t>
      </w:r>
      <w:r w:rsidR="00742130" w:rsidRPr="006714D1">
        <w:rPr>
          <w:rFonts w:ascii="Georgia" w:hAnsi="Georgia"/>
          <w:b/>
          <w:sz w:val="22"/>
          <w:szCs w:val="22"/>
        </w:rPr>
        <w:t>80 centesimi al giorno</w:t>
      </w:r>
      <w:r w:rsidR="00742130" w:rsidRPr="006714D1">
        <w:rPr>
          <w:rFonts w:ascii="Georgia" w:hAnsi="Georgia"/>
          <w:sz w:val="22"/>
          <w:szCs w:val="22"/>
        </w:rPr>
        <w:t>.</w:t>
      </w:r>
    </w:p>
    <w:p w14:paraId="2CF699B3" w14:textId="5AAA4824" w:rsidR="00A82430" w:rsidRPr="00A82430" w:rsidRDefault="004F2DF1" w:rsidP="006714D1">
      <w:pPr>
        <w:autoSpaceDE w:val="0"/>
        <w:autoSpaceDN w:val="0"/>
        <w:spacing w:line="280" w:lineRule="exact"/>
        <w:ind w:left="-142"/>
        <w:jc w:val="both"/>
        <w:rPr>
          <w:rFonts w:ascii="Georgia" w:hAnsi="Georgia"/>
          <w:sz w:val="22"/>
          <w:szCs w:val="22"/>
        </w:rPr>
      </w:pPr>
      <w:r>
        <w:rPr>
          <w:rFonts w:ascii="Georgia" w:hAnsi="Georgia"/>
          <w:sz w:val="22"/>
          <w:szCs w:val="22"/>
        </w:rPr>
        <w:t>Un</w:t>
      </w:r>
      <w:r w:rsidR="00770680" w:rsidRPr="006714D1">
        <w:rPr>
          <w:rFonts w:ascii="Georgia" w:hAnsi="Georgia"/>
          <w:sz w:val="22"/>
          <w:szCs w:val="22"/>
        </w:rPr>
        <w:t xml:space="preserve"> valore stabilmente </w:t>
      </w:r>
      <w:r w:rsidR="00770680" w:rsidRPr="006714D1">
        <w:rPr>
          <w:rFonts w:ascii="Georgia" w:hAnsi="Georgia"/>
          <w:b/>
          <w:sz w:val="22"/>
          <w:szCs w:val="22"/>
        </w:rPr>
        <w:t>inferiore di oltre il 25% rispetto alla media dei grandi paesi europei</w:t>
      </w:r>
      <w:r w:rsidR="00770680" w:rsidRPr="006714D1">
        <w:rPr>
          <w:rFonts w:ascii="Georgia" w:hAnsi="Georgia"/>
          <w:sz w:val="22"/>
          <w:szCs w:val="22"/>
        </w:rPr>
        <w:t xml:space="preserve"> </w:t>
      </w:r>
      <w:r>
        <w:rPr>
          <w:rFonts w:ascii="Georgia" w:hAnsi="Georgia"/>
          <w:sz w:val="22"/>
          <w:szCs w:val="22"/>
        </w:rPr>
        <w:t>ch</w:t>
      </w:r>
      <w:r w:rsidR="00770680" w:rsidRPr="006714D1">
        <w:rPr>
          <w:rFonts w:ascii="Georgia" w:hAnsi="Georgia"/>
          <w:sz w:val="22"/>
          <w:szCs w:val="22"/>
        </w:rPr>
        <w:t xml:space="preserve">e resta più basso anche includendo la spesa privata (-15%), come mostrano i dati </w:t>
      </w:r>
      <w:r>
        <w:rPr>
          <w:rFonts w:ascii="Georgia" w:hAnsi="Georgia"/>
          <w:sz w:val="22"/>
          <w:szCs w:val="22"/>
        </w:rPr>
        <w:t>de</w:t>
      </w:r>
      <w:r w:rsidR="001204BF">
        <w:rPr>
          <w:rFonts w:ascii="Georgia" w:hAnsi="Georgia"/>
          <w:sz w:val="22"/>
          <w:szCs w:val="22"/>
        </w:rPr>
        <w:t>ll’Organisation for Economic Co-</w:t>
      </w:r>
      <w:r>
        <w:rPr>
          <w:rFonts w:ascii="Georgia" w:hAnsi="Georgia"/>
          <w:sz w:val="22"/>
          <w:szCs w:val="22"/>
        </w:rPr>
        <w:t>operation and Development (</w:t>
      </w:r>
      <w:r w:rsidR="00770680" w:rsidRPr="006714D1">
        <w:rPr>
          <w:rFonts w:ascii="Georgia" w:hAnsi="Georgia"/>
          <w:sz w:val="22"/>
          <w:szCs w:val="22"/>
        </w:rPr>
        <w:t>OECD</w:t>
      </w:r>
      <w:r>
        <w:rPr>
          <w:rFonts w:ascii="Georgia" w:hAnsi="Georgia"/>
          <w:sz w:val="22"/>
          <w:szCs w:val="22"/>
        </w:rPr>
        <w:t>)</w:t>
      </w:r>
      <w:r w:rsidR="00770680" w:rsidRPr="006714D1">
        <w:rPr>
          <w:rFonts w:ascii="Georgia" w:hAnsi="Georgia"/>
          <w:sz w:val="22"/>
          <w:szCs w:val="22"/>
        </w:rPr>
        <w:t>.</w:t>
      </w:r>
      <w:r w:rsidR="006714D1">
        <w:rPr>
          <w:rFonts w:ascii="Georgia" w:hAnsi="Georgia"/>
          <w:sz w:val="22"/>
          <w:szCs w:val="22"/>
        </w:rPr>
        <w:t xml:space="preserve"> E l</w:t>
      </w:r>
      <w:r w:rsidR="006714D1" w:rsidRPr="006714D1">
        <w:rPr>
          <w:rFonts w:ascii="Georgia" w:hAnsi="Georgia"/>
          <w:sz w:val="22"/>
          <w:szCs w:val="22"/>
        </w:rPr>
        <w:t>a percentuale sul</w:t>
      </w:r>
      <w:r w:rsidR="006714D1">
        <w:rPr>
          <w:rFonts w:ascii="Georgia" w:hAnsi="Georgia"/>
          <w:sz w:val="22"/>
          <w:szCs w:val="22"/>
        </w:rPr>
        <w:t xml:space="preserve"> </w:t>
      </w:r>
      <w:r w:rsidR="006714D1" w:rsidRPr="006714D1">
        <w:rPr>
          <w:rFonts w:ascii="Georgia" w:hAnsi="Georgia"/>
          <w:sz w:val="22"/>
          <w:szCs w:val="22"/>
        </w:rPr>
        <w:t>PIL, in Italia da 10 anni stabile all’1%, è inferiore rispetto alla media europea.</w:t>
      </w:r>
    </w:p>
    <w:p w14:paraId="4F7F5041" w14:textId="77777777" w:rsidR="00706593" w:rsidRPr="00C74A95" w:rsidRDefault="00706593" w:rsidP="008E7675">
      <w:pPr>
        <w:spacing w:line="280" w:lineRule="exact"/>
        <w:ind w:left="-142"/>
        <w:rPr>
          <w:rFonts w:ascii="Georgia" w:hAnsi="Georgia"/>
          <w:sz w:val="22"/>
          <w:szCs w:val="22"/>
        </w:rPr>
      </w:pPr>
    </w:p>
    <w:p w14:paraId="0686D733" w14:textId="77777777" w:rsidR="004F2DF1" w:rsidRPr="00C74A95" w:rsidRDefault="004F2DF1" w:rsidP="008E7675">
      <w:pPr>
        <w:spacing w:line="280" w:lineRule="exact"/>
        <w:ind w:left="-142"/>
        <w:rPr>
          <w:rFonts w:ascii="Georgia" w:hAnsi="Georgia"/>
          <w:sz w:val="22"/>
          <w:szCs w:val="22"/>
        </w:rPr>
      </w:pPr>
    </w:p>
    <w:p w14:paraId="4D336643" w14:textId="77777777" w:rsidR="00A82430" w:rsidRPr="005B354F" w:rsidRDefault="00A82430" w:rsidP="008E7675">
      <w:pPr>
        <w:spacing w:line="280" w:lineRule="exact"/>
        <w:ind w:left="-142"/>
        <w:jc w:val="both"/>
        <w:rPr>
          <w:rFonts w:ascii="Georgia" w:hAnsi="Georgia"/>
          <w:sz w:val="22"/>
          <w:szCs w:val="22"/>
        </w:rPr>
      </w:pPr>
      <w:r w:rsidRPr="005B354F">
        <w:rPr>
          <w:rFonts w:ascii="Georgia" w:hAnsi="Georgia"/>
          <w:b/>
          <w:bCs/>
          <w:smallCaps/>
          <w:sz w:val="22"/>
          <w:szCs w:val="22"/>
        </w:rPr>
        <w:t>I prezzi dei medicinali sono più bassi della media dei big UE</w:t>
      </w:r>
    </w:p>
    <w:p w14:paraId="47E6FBC5" w14:textId="5CC2910D" w:rsidR="00A82430" w:rsidRPr="005B354F" w:rsidRDefault="00A82430" w:rsidP="008E7675">
      <w:pPr>
        <w:autoSpaceDE w:val="0"/>
        <w:autoSpaceDN w:val="0"/>
        <w:spacing w:line="280" w:lineRule="exact"/>
        <w:ind w:left="-142"/>
        <w:jc w:val="both"/>
        <w:rPr>
          <w:rFonts w:ascii="Georgia" w:hAnsi="Georgia"/>
          <w:sz w:val="22"/>
          <w:szCs w:val="22"/>
        </w:rPr>
      </w:pPr>
      <w:r w:rsidRPr="005B354F">
        <w:rPr>
          <w:rFonts w:ascii="Georgia" w:hAnsi="Georgia"/>
          <w:sz w:val="22"/>
          <w:szCs w:val="22"/>
        </w:rPr>
        <w:t xml:space="preserve">I </w:t>
      </w:r>
      <w:r w:rsidRPr="005B354F">
        <w:rPr>
          <w:rFonts w:ascii="Georgia" w:hAnsi="Georgia"/>
          <w:b/>
          <w:bCs/>
          <w:sz w:val="22"/>
          <w:szCs w:val="22"/>
        </w:rPr>
        <w:t>prezzi dei medicinali</w:t>
      </w:r>
      <w:r w:rsidRPr="005B354F">
        <w:rPr>
          <w:rFonts w:ascii="Georgia" w:hAnsi="Georgia"/>
          <w:sz w:val="22"/>
          <w:szCs w:val="22"/>
        </w:rPr>
        <w:t xml:space="preserve"> sono più bassi di circa </w:t>
      </w:r>
      <w:r w:rsidRPr="00921795">
        <w:rPr>
          <w:rFonts w:ascii="Georgia" w:hAnsi="Georgia"/>
          <w:sz w:val="22"/>
          <w:szCs w:val="22"/>
        </w:rPr>
        <w:t xml:space="preserve">il </w:t>
      </w:r>
      <w:r w:rsidR="005B354F" w:rsidRPr="00921795">
        <w:rPr>
          <w:rFonts w:ascii="Georgia" w:hAnsi="Georgia"/>
          <w:sz w:val="22"/>
          <w:szCs w:val="22"/>
        </w:rPr>
        <w:t>15-</w:t>
      </w:r>
      <w:r w:rsidRPr="00921795">
        <w:rPr>
          <w:rFonts w:ascii="Georgia" w:hAnsi="Georgia"/>
          <w:sz w:val="22"/>
          <w:szCs w:val="22"/>
        </w:rPr>
        <w:t>20%</w:t>
      </w:r>
      <w:r w:rsidR="00921795" w:rsidRPr="00921795">
        <w:rPr>
          <w:rFonts w:ascii="Georgia" w:hAnsi="Georgia"/>
          <w:sz w:val="22"/>
          <w:szCs w:val="22"/>
        </w:rPr>
        <w:t xml:space="preserve"> </w:t>
      </w:r>
      <w:r w:rsidRPr="00921795">
        <w:rPr>
          <w:rFonts w:ascii="Georgia" w:hAnsi="Georgia"/>
          <w:sz w:val="22"/>
          <w:szCs w:val="22"/>
        </w:rPr>
        <w:t>rispetto</w:t>
      </w:r>
      <w:r w:rsidRPr="005B354F">
        <w:rPr>
          <w:rFonts w:ascii="Georgia" w:hAnsi="Georgia"/>
          <w:sz w:val="22"/>
          <w:szCs w:val="22"/>
        </w:rPr>
        <w:t xml:space="preserve"> alla media dei Big Ue. E </w:t>
      </w:r>
      <w:r w:rsidR="004F2DF1" w:rsidRPr="005B354F">
        <w:rPr>
          <w:rFonts w:ascii="Georgia" w:hAnsi="Georgia"/>
          <w:sz w:val="22"/>
          <w:szCs w:val="22"/>
        </w:rPr>
        <w:t xml:space="preserve">dal 2001 </w:t>
      </w:r>
      <w:r w:rsidR="007E36A0">
        <w:rPr>
          <w:rFonts w:ascii="Georgia" w:hAnsi="Georgia"/>
          <w:sz w:val="22"/>
          <w:szCs w:val="22"/>
        </w:rPr>
        <w:t xml:space="preserve">i prezzi medi al consumo rilevati dall’Istat </w:t>
      </w:r>
      <w:r w:rsidRPr="005B354F">
        <w:rPr>
          <w:rFonts w:ascii="Georgia" w:hAnsi="Georgia"/>
          <w:sz w:val="22"/>
          <w:szCs w:val="22"/>
        </w:rPr>
        <w:t>sono diminuiti</w:t>
      </w:r>
      <w:r w:rsidR="004F2DF1">
        <w:rPr>
          <w:rFonts w:ascii="Georgia" w:hAnsi="Georgia"/>
          <w:sz w:val="22"/>
          <w:szCs w:val="22"/>
        </w:rPr>
        <w:t xml:space="preserve"> in media</w:t>
      </w:r>
      <w:r w:rsidRPr="005B354F">
        <w:rPr>
          <w:rFonts w:ascii="Georgia" w:hAnsi="Georgia"/>
          <w:sz w:val="22"/>
          <w:szCs w:val="22"/>
        </w:rPr>
        <w:t xml:space="preserve"> complessivamente del 33%, con un’inflazione salita del </w:t>
      </w:r>
      <w:bookmarkStart w:id="1" w:name="_GoBack"/>
      <w:r w:rsidRPr="005B354F">
        <w:rPr>
          <w:rFonts w:ascii="Georgia" w:hAnsi="Georgia"/>
          <w:sz w:val="22"/>
          <w:szCs w:val="22"/>
        </w:rPr>
        <w:t>32</w:t>
      </w:r>
      <w:bookmarkEnd w:id="1"/>
      <w:r w:rsidRPr="005B354F">
        <w:rPr>
          <w:rFonts w:ascii="Georgia" w:hAnsi="Georgia"/>
          <w:sz w:val="22"/>
          <w:szCs w:val="22"/>
        </w:rPr>
        <w:t>,5%.</w:t>
      </w:r>
    </w:p>
    <w:p w14:paraId="03558FD5" w14:textId="77777777" w:rsidR="00A82430" w:rsidRDefault="00A82430" w:rsidP="008E7675">
      <w:pPr>
        <w:autoSpaceDE w:val="0"/>
        <w:autoSpaceDN w:val="0"/>
        <w:spacing w:line="280" w:lineRule="exact"/>
        <w:ind w:left="-142"/>
        <w:jc w:val="both"/>
        <w:rPr>
          <w:rFonts w:ascii="Georgia" w:hAnsi="Georgia"/>
          <w:sz w:val="22"/>
          <w:szCs w:val="22"/>
        </w:rPr>
      </w:pPr>
      <w:r w:rsidRPr="005B354F">
        <w:rPr>
          <w:rFonts w:ascii="Georgia" w:hAnsi="Georgia"/>
          <w:sz w:val="22"/>
          <w:szCs w:val="22"/>
        </w:rPr>
        <w:t> </w:t>
      </w:r>
    </w:p>
    <w:p w14:paraId="6236B41D" w14:textId="77777777" w:rsidR="00706593" w:rsidRPr="005B354F" w:rsidRDefault="00706593" w:rsidP="008E7675">
      <w:pPr>
        <w:autoSpaceDE w:val="0"/>
        <w:autoSpaceDN w:val="0"/>
        <w:spacing w:line="280" w:lineRule="exact"/>
        <w:ind w:left="-142"/>
        <w:jc w:val="both"/>
        <w:rPr>
          <w:rFonts w:ascii="Georgia" w:hAnsi="Georgia"/>
          <w:sz w:val="22"/>
          <w:szCs w:val="22"/>
        </w:rPr>
      </w:pPr>
    </w:p>
    <w:p w14:paraId="14F60075" w14:textId="7E89FFF1" w:rsidR="00A82430" w:rsidRPr="005B354F" w:rsidRDefault="00A82430" w:rsidP="008E7675">
      <w:pPr>
        <w:autoSpaceDE w:val="0"/>
        <w:autoSpaceDN w:val="0"/>
        <w:spacing w:line="280" w:lineRule="exact"/>
        <w:ind w:left="-142"/>
        <w:jc w:val="both"/>
        <w:rPr>
          <w:rFonts w:ascii="Georgia" w:hAnsi="Georgia"/>
          <w:sz w:val="22"/>
          <w:szCs w:val="22"/>
        </w:rPr>
      </w:pPr>
      <w:r w:rsidRPr="005B354F">
        <w:rPr>
          <w:rFonts w:ascii="Georgia" w:hAnsi="Georgia"/>
          <w:b/>
          <w:bCs/>
          <w:smallCaps/>
          <w:sz w:val="22"/>
          <w:szCs w:val="22"/>
        </w:rPr>
        <w:t>Biosimilari</w:t>
      </w:r>
    </w:p>
    <w:p w14:paraId="3C7C377C" w14:textId="2E7DBD0E" w:rsidR="00A82430" w:rsidRPr="005B354F" w:rsidRDefault="00A82430" w:rsidP="008E7675">
      <w:pPr>
        <w:autoSpaceDE w:val="0"/>
        <w:autoSpaceDN w:val="0"/>
        <w:spacing w:line="280" w:lineRule="exact"/>
        <w:ind w:left="-142"/>
        <w:jc w:val="both"/>
        <w:rPr>
          <w:rFonts w:ascii="Georgia" w:hAnsi="Georgia"/>
          <w:sz w:val="22"/>
          <w:szCs w:val="22"/>
        </w:rPr>
      </w:pPr>
      <w:r w:rsidRPr="005B354F">
        <w:rPr>
          <w:rFonts w:ascii="Georgia" w:hAnsi="Georgia"/>
          <w:sz w:val="22"/>
          <w:szCs w:val="22"/>
        </w:rPr>
        <w:t>L’Italia, secondo una recente analisi su dati IQVIA sui 7 principali Paesi europei, nel 2018 è stata il primo mercato per consumo di biosimilari (36% del totale, davanti alla Ger</w:t>
      </w:r>
      <w:r w:rsidR="00763A6A">
        <w:rPr>
          <w:rFonts w:ascii="Georgia" w:hAnsi="Georgia"/>
          <w:sz w:val="22"/>
          <w:szCs w:val="22"/>
        </w:rPr>
        <w:t>mania, 25%), con una quota di mercato molto più elevata della media europea (18% rispetto a 10%).</w:t>
      </w:r>
    </w:p>
    <w:p w14:paraId="4C669279" w14:textId="2171DE14" w:rsidR="00706593" w:rsidRDefault="00A82430" w:rsidP="008E7675">
      <w:pPr>
        <w:autoSpaceDE w:val="0"/>
        <w:autoSpaceDN w:val="0"/>
        <w:spacing w:line="280" w:lineRule="exact"/>
        <w:ind w:left="-142"/>
        <w:jc w:val="both"/>
        <w:rPr>
          <w:rFonts w:ascii="Georgia" w:hAnsi="Georgia"/>
          <w:sz w:val="22"/>
          <w:szCs w:val="22"/>
        </w:rPr>
      </w:pPr>
      <w:r w:rsidRPr="005B354F">
        <w:rPr>
          <w:rFonts w:ascii="Georgia" w:hAnsi="Georgia"/>
          <w:sz w:val="22"/>
          <w:szCs w:val="22"/>
        </w:rPr>
        <w:t>  </w:t>
      </w:r>
    </w:p>
    <w:p w14:paraId="160E1323" w14:textId="77777777" w:rsidR="00706593" w:rsidRPr="00A82430" w:rsidRDefault="00706593" w:rsidP="008E7675">
      <w:pPr>
        <w:autoSpaceDE w:val="0"/>
        <w:autoSpaceDN w:val="0"/>
        <w:spacing w:line="280" w:lineRule="exact"/>
        <w:ind w:left="-142"/>
        <w:jc w:val="both"/>
        <w:rPr>
          <w:rFonts w:ascii="Georgia" w:hAnsi="Georgia"/>
          <w:sz w:val="22"/>
          <w:szCs w:val="22"/>
        </w:rPr>
      </w:pPr>
    </w:p>
    <w:p w14:paraId="0174B357" w14:textId="77777777" w:rsidR="00A82430" w:rsidRPr="005B354F" w:rsidRDefault="00A82430" w:rsidP="008E7675">
      <w:pPr>
        <w:overflowPunct w:val="0"/>
        <w:spacing w:line="280" w:lineRule="exact"/>
        <w:ind w:left="-142"/>
        <w:jc w:val="both"/>
        <w:textAlignment w:val="baseline"/>
        <w:rPr>
          <w:rFonts w:ascii="Georgia" w:hAnsi="Georgia"/>
          <w:sz w:val="22"/>
          <w:szCs w:val="22"/>
        </w:rPr>
      </w:pPr>
      <w:r w:rsidRPr="005B354F">
        <w:rPr>
          <w:rFonts w:ascii="Georgia" w:hAnsi="Georgia"/>
          <w:b/>
          <w:bCs/>
          <w:smallCaps/>
          <w:sz w:val="22"/>
          <w:szCs w:val="22"/>
        </w:rPr>
        <w:t>Necessario misurare gli outcomes: con farmaci e vaccini ci si cura spendendo meno</w:t>
      </w:r>
    </w:p>
    <w:p w14:paraId="739D0A33" w14:textId="77777777" w:rsidR="008667D6" w:rsidRDefault="00A82430" w:rsidP="008E7675">
      <w:pPr>
        <w:autoSpaceDE w:val="0"/>
        <w:autoSpaceDN w:val="0"/>
        <w:spacing w:line="280" w:lineRule="exact"/>
        <w:ind w:left="-142"/>
        <w:jc w:val="both"/>
        <w:rPr>
          <w:rFonts w:ascii="Georgia" w:hAnsi="Georgia"/>
          <w:sz w:val="22"/>
          <w:szCs w:val="22"/>
        </w:rPr>
      </w:pPr>
      <w:r w:rsidRPr="005B354F">
        <w:rPr>
          <w:rFonts w:ascii="Georgia" w:hAnsi="Georgia"/>
          <w:sz w:val="22"/>
          <w:szCs w:val="22"/>
        </w:rPr>
        <w:t xml:space="preserve">Misurare i risultati aiuta a migliorare le cure e ottimizza la spesa, perché valuta le terapie in chiave olistica, più attenta alle esigenze del malato. E perché per la sostenibilità conta il costo totale dell’assistenza, non quello delle singole prestazioni. </w:t>
      </w:r>
    </w:p>
    <w:p w14:paraId="7510C979" w14:textId="6A9D3006" w:rsidR="00A82430" w:rsidRPr="005B354F" w:rsidRDefault="00A82430" w:rsidP="008E7675">
      <w:pPr>
        <w:autoSpaceDE w:val="0"/>
        <w:autoSpaceDN w:val="0"/>
        <w:spacing w:line="280" w:lineRule="exact"/>
        <w:ind w:left="-142"/>
        <w:jc w:val="both"/>
        <w:rPr>
          <w:rFonts w:ascii="Georgia" w:hAnsi="Georgia"/>
          <w:sz w:val="22"/>
          <w:szCs w:val="22"/>
        </w:rPr>
      </w:pPr>
      <w:r w:rsidRPr="00763A6A">
        <w:rPr>
          <w:rFonts w:ascii="Georgia" w:hAnsi="Georgia"/>
          <w:sz w:val="22"/>
          <w:szCs w:val="22"/>
        </w:rPr>
        <w:t>Ecco alcuni esempi:</w:t>
      </w:r>
    </w:p>
    <w:p w14:paraId="200E21FE" w14:textId="77777777" w:rsidR="00A82430" w:rsidRPr="005B354F" w:rsidRDefault="00A82430" w:rsidP="008E7675">
      <w:pPr>
        <w:autoSpaceDE w:val="0"/>
        <w:autoSpaceDN w:val="0"/>
        <w:spacing w:line="280" w:lineRule="exact"/>
        <w:ind w:left="-142"/>
        <w:jc w:val="both"/>
        <w:rPr>
          <w:rFonts w:ascii="Georgia" w:hAnsi="Georgia"/>
          <w:sz w:val="22"/>
          <w:szCs w:val="22"/>
        </w:rPr>
      </w:pPr>
      <w:r w:rsidRPr="005B354F">
        <w:rPr>
          <w:rFonts w:ascii="Georgia" w:hAnsi="Georgia"/>
          <w:sz w:val="22"/>
          <w:szCs w:val="22"/>
        </w:rPr>
        <w:t> </w:t>
      </w:r>
    </w:p>
    <w:p w14:paraId="593AD607" w14:textId="77777777" w:rsidR="00A82430" w:rsidRPr="005B354F" w:rsidRDefault="00A82430" w:rsidP="008E7675">
      <w:pPr>
        <w:numPr>
          <w:ilvl w:val="0"/>
          <w:numId w:val="20"/>
        </w:numPr>
        <w:overflowPunct w:val="0"/>
        <w:spacing w:line="280" w:lineRule="exact"/>
        <w:ind w:left="426" w:hanging="568"/>
        <w:jc w:val="both"/>
        <w:textAlignment w:val="baseline"/>
        <w:rPr>
          <w:rFonts w:ascii="Georgia" w:hAnsi="Georgia"/>
          <w:sz w:val="22"/>
          <w:szCs w:val="22"/>
        </w:rPr>
      </w:pPr>
      <w:r w:rsidRPr="005B354F">
        <w:rPr>
          <w:rFonts w:ascii="Georgia" w:hAnsi="Georgia"/>
          <w:sz w:val="22"/>
          <w:szCs w:val="22"/>
        </w:rPr>
        <w:t>1 euro per la vaccinazione fa risparmiarne fino a 16 per curare chi si ammala.</w:t>
      </w:r>
    </w:p>
    <w:p w14:paraId="4131B2B2" w14:textId="77777777" w:rsidR="00A82430" w:rsidRPr="00A82430" w:rsidRDefault="00A82430" w:rsidP="008E7675">
      <w:pPr>
        <w:autoSpaceDE w:val="0"/>
        <w:autoSpaceDN w:val="0"/>
        <w:spacing w:line="280" w:lineRule="exact"/>
        <w:ind w:left="426" w:hanging="568"/>
        <w:jc w:val="both"/>
        <w:rPr>
          <w:rFonts w:ascii="Georgia" w:eastAsiaTheme="minorHAnsi" w:hAnsi="Georgia"/>
          <w:sz w:val="22"/>
          <w:szCs w:val="22"/>
        </w:rPr>
      </w:pPr>
      <w:r w:rsidRPr="005B354F">
        <w:rPr>
          <w:rFonts w:ascii="Georgia" w:hAnsi="Georgia"/>
          <w:sz w:val="22"/>
          <w:szCs w:val="22"/>
        </w:rPr>
        <w:t> </w:t>
      </w:r>
    </w:p>
    <w:p w14:paraId="2AA11C93" w14:textId="0F5AC5D0" w:rsidR="00A82430" w:rsidRPr="00706593" w:rsidRDefault="005B354F" w:rsidP="008E7675">
      <w:pPr>
        <w:numPr>
          <w:ilvl w:val="0"/>
          <w:numId w:val="20"/>
        </w:numPr>
        <w:overflowPunct w:val="0"/>
        <w:autoSpaceDE w:val="0"/>
        <w:autoSpaceDN w:val="0"/>
        <w:spacing w:line="280" w:lineRule="exact"/>
        <w:ind w:left="426" w:hanging="568"/>
        <w:jc w:val="both"/>
        <w:textAlignment w:val="baseline"/>
        <w:rPr>
          <w:rFonts w:ascii="Georgia" w:hAnsi="Georgia"/>
          <w:sz w:val="22"/>
          <w:szCs w:val="22"/>
        </w:rPr>
      </w:pPr>
      <w:r w:rsidRPr="00706593">
        <w:rPr>
          <w:rFonts w:ascii="Georgia" w:hAnsi="Georgia"/>
          <w:sz w:val="22"/>
          <w:szCs w:val="22"/>
        </w:rPr>
        <w:t>In</w:t>
      </w:r>
      <w:r w:rsidR="00A82430" w:rsidRPr="00706593">
        <w:rPr>
          <w:rFonts w:ascii="Georgia" w:hAnsi="Georgia"/>
          <w:sz w:val="22"/>
          <w:szCs w:val="22"/>
        </w:rPr>
        <w:t xml:space="preserve"> oncologia </w:t>
      </w:r>
      <w:r w:rsidRPr="00706593">
        <w:rPr>
          <w:rFonts w:ascii="Georgia" w:hAnsi="Georgia"/>
          <w:sz w:val="22"/>
          <w:szCs w:val="22"/>
        </w:rPr>
        <w:t xml:space="preserve">tra il 2010 e il 2015 la spesa farmaceutica è aumentata </w:t>
      </w:r>
      <w:r w:rsidR="007E36A0">
        <w:rPr>
          <w:rFonts w:ascii="Georgia" w:hAnsi="Georgia"/>
          <w:sz w:val="22"/>
          <w:szCs w:val="22"/>
        </w:rPr>
        <w:t>m</w:t>
      </w:r>
      <w:r w:rsidRPr="00706593">
        <w:rPr>
          <w:rFonts w:ascii="Georgia" w:hAnsi="Georgia"/>
          <w:sz w:val="22"/>
          <w:szCs w:val="22"/>
        </w:rPr>
        <w:t>a la spesa totale è diminuita di oltre il 10%</w:t>
      </w:r>
      <w:r w:rsidR="007E36A0">
        <w:rPr>
          <w:rFonts w:ascii="Georgia" w:hAnsi="Georgia"/>
          <w:sz w:val="22"/>
          <w:szCs w:val="22"/>
        </w:rPr>
        <w:t>, anche grazie ai farmaci</w:t>
      </w:r>
      <w:r w:rsidRPr="00706593">
        <w:rPr>
          <w:rFonts w:ascii="Georgia" w:hAnsi="Georgia"/>
          <w:sz w:val="22"/>
          <w:szCs w:val="22"/>
        </w:rPr>
        <w:t>.</w:t>
      </w:r>
    </w:p>
    <w:p w14:paraId="01D1F8F1" w14:textId="77777777" w:rsidR="00A82430" w:rsidRPr="00A82430" w:rsidRDefault="00A82430" w:rsidP="008E7675">
      <w:pPr>
        <w:overflowPunct w:val="0"/>
        <w:spacing w:line="280" w:lineRule="exact"/>
        <w:ind w:left="426" w:hanging="568"/>
        <w:jc w:val="both"/>
        <w:textAlignment w:val="baseline"/>
        <w:rPr>
          <w:rFonts w:ascii="Georgia" w:hAnsi="Georgia"/>
          <w:sz w:val="22"/>
          <w:szCs w:val="22"/>
        </w:rPr>
      </w:pPr>
      <w:r w:rsidRPr="005B354F">
        <w:rPr>
          <w:rFonts w:ascii="Georgia" w:hAnsi="Georgia"/>
          <w:sz w:val="22"/>
          <w:szCs w:val="22"/>
        </w:rPr>
        <w:t> </w:t>
      </w:r>
    </w:p>
    <w:p w14:paraId="6F47D83D" w14:textId="7F687FAF" w:rsidR="00A82430" w:rsidRDefault="00A82430" w:rsidP="008E7675">
      <w:pPr>
        <w:numPr>
          <w:ilvl w:val="0"/>
          <w:numId w:val="20"/>
        </w:numPr>
        <w:overflowPunct w:val="0"/>
        <w:spacing w:line="280" w:lineRule="exact"/>
        <w:ind w:left="426" w:hanging="568"/>
        <w:jc w:val="both"/>
        <w:textAlignment w:val="baseline"/>
        <w:rPr>
          <w:rFonts w:ascii="Georgia" w:hAnsi="Georgia"/>
          <w:sz w:val="22"/>
          <w:szCs w:val="22"/>
        </w:rPr>
      </w:pPr>
      <w:r w:rsidRPr="005B354F">
        <w:rPr>
          <w:rFonts w:ascii="Georgia" w:hAnsi="Georgia"/>
          <w:sz w:val="22"/>
          <w:szCs w:val="22"/>
        </w:rPr>
        <w:t>Per l’epatite C</w:t>
      </w:r>
      <w:r w:rsidR="004F2DF1">
        <w:rPr>
          <w:rFonts w:ascii="Georgia" w:hAnsi="Georgia"/>
          <w:sz w:val="22"/>
          <w:szCs w:val="22"/>
        </w:rPr>
        <w:t>,</w:t>
      </w:r>
      <w:r w:rsidRPr="005B354F">
        <w:rPr>
          <w:rFonts w:ascii="Georgia" w:hAnsi="Georgia"/>
          <w:sz w:val="22"/>
          <w:szCs w:val="22"/>
        </w:rPr>
        <w:t xml:space="preserve"> prima dei nuovi farmaci</w:t>
      </w:r>
      <w:r w:rsidR="004F2DF1">
        <w:rPr>
          <w:rFonts w:ascii="Georgia" w:hAnsi="Georgia"/>
          <w:sz w:val="22"/>
          <w:szCs w:val="22"/>
        </w:rPr>
        <w:t>,</w:t>
      </w:r>
      <w:r w:rsidRPr="005B354F">
        <w:rPr>
          <w:rFonts w:ascii="Georgia" w:hAnsi="Georgia"/>
          <w:sz w:val="22"/>
          <w:szCs w:val="22"/>
        </w:rPr>
        <w:t xml:space="preserve"> in Italia si spendeva più di 1 miliardo di euro all’anno per trattare i malati. Oggi questi sono </w:t>
      </w:r>
      <w:r w:rsidRPr="005B354F">
        <w:rPr>
          <w:rFonts w:ascii="Georgia" w:hAnsi="Georgia"/>
          <w:bCs/>
          <w:sz w:val="22"/>
          <w:szCs w:val="22"/>
        </w:rPr>
        <w:t>costi evitati</w:t>
      </w:r>
      <w:r w:rsidRPr="005B354F">
        <w:rPr>
          <w:rFonts w:ascii="Georgia" w:hAnsi="Georgia"/>
          <w:sz w:val="22"/>
          <w:szCs w:val="22"/>
        </w:rPr>
        <w:t xml:space="preserve"> grazie ai medicinali e i pazienti </w:t>
      </w:r>
      <w:r w:rsidRPr="005B354F">
        <w:rPr>
          <w:rFonts w:ascii="Georgia" w:hAnsi="Georgia"/>
          <w:sz w:val="22"/>
          <w:szCs w:val="22"/>
        </w:rPr>
        <w:lastRenderedPageBreak/>
        <w:t>trattati raggiungeranno i 200 mila entro il 2019.</w:t>
      </w:r>
      <w:r w:rsidR="00763A6A">
        <w:rPr>
          <w:rFonts w:ascii="Georgia" w:hAnsi="Georgia"/>
          <w:sz w:val="22"/>
          <w:szCs w:val="22"/>
        </w:rPr>
        <w:t xml:space="preserve"> </w:t>
      </w:r>
      <w:r w:rsidR="00763A6A" w:rsidRPr="00763A6A">
        <w:rPr>
          <w:rFonts w:ascii="Georgia" w:hAnsi="Georgia"/>
          <w:sz w:val="22"/>
          <w:szCs w:val="22"/>
        </w:rPr>
        <w:t>Una recente analisi dell’Istituto Superiore di Sanità e dell’Università Tor Vergata ha evidenziato che, oltre ai grandi progressi per i malati, l’investimento in farmaci innovativi fa diminuire i costi totali fino addirittura a generare risparmi rispetto agli standard precedenti (50-55 milioni in 20 anni ogni 1.000 pazienti trattati nel 2016 e nel 2017).</w:t>
      </w:r>
    </w:p>
    <w:p w14:paraId="229D4BFC" w14:textId="77777777" w:rsidR="00763A6A" w:rsidRDefault="00763A6A" w:rsidP="00763A6A">
      <w:pPr>
        <w:pStyle w:val="Paragrafoelenco"/>
        <w:rPr>
          <w:rFonts w:ascii="Georgia" w:hAnsi="Georgia"/>
          <w:sz w:val="22"/>
          <w:szCs w:val="22"/>
        </w:rPr>
      </w:pPr>
    </w:p>
    <w:p w14:paraId="323FA030" w14:textId="13B1E8C0" w:rsidR="00A82430" w:rsidRPr="00763A6A" w:rsidRDefault="00763A6A" w:rsidP="0099587B">
      <w:pPr>
        <w:numPr>
          <w:ilvl w:val="0"/>
          <w:numId w:val="20"/>
        </w:numPr>
        <w:overflowPunct w:val="0"/>
        <w:spacing w:line="280" w:lineRule="exact"/>
        <w:ind w:left="426" w:hanging="568"/>
        <w:jc w:val="both"/>
        <w:textAlignment w:val="baseline"/>
        <w:rPr>
          <w:rFonts w:ascii="Georgia" w:eastAsiaTheme="minorHAnsi" w:hAnsi="Georgia"/>
          <w:sz w:val="22"/>
          <w:szCs w:val="22"/>
        </w:rPr>
      </w:pPr>
      <w:r w:rsidRPr="00763A6A">
        <w:rPr>
          <w:rFonts w:ascii="Georgia" w:hAnsi="Georgia"/>
          <w:sz w:val="22"/>
          <w:szCs w:val="22"/>
        </w:rPr>
        <w:t>Nel caso dell’Alzheimer 1 mese di assistenza equivale a quasi 6 anni di spesa farmaceutica</w:t>
      </w:r>
      <w:r w:rsidR="007E36A0">
        <w:rPr>
          <w:rFonts w:ascii="Georgia" w:hAnsi="Georgia"/>
          <w:sz w:val="22"/>
          <w:szCs w:val="22"/>
        </w:rPr>
        <w:t>, che può dare al malato maggiore autonomia</w:t>
      </w:r>
      <w:r w:rsidRPr="00763A6A">
        <w:rPr>
          <w:rFonts w:ascii="Georgia" w:hAnsi="Georgia"/>
          <w:sz w:val="22"/>
          <w:szCs w:val="22"/>
        </w:rPr>
        <w:t xml:space="preserve">. </w:t>
      </w:r>
    </w:p>
    <w:p w14:paraId="2805630C" w14:textId="77777777" w:rsidR="00763A6A" w:rsidRDefault="00763A6A" w:rsidP="00763A6A">
      <w:pPr>
        <w:pStyle w:val="Paragrafoelenco"/>
        <w:rPr>
          <w:rFonts w:ascii="Georgia" w:eastAsiaTheme="minorHAnsi" w:hAnsi="Georgia"/>
          <w:sz w:val="22"/>
          <w:szCs w:val="22"/>
        </w:rPr>
      </w:pPr>
    </w:p>
    <w:p w14:paraId="4DF11DF0" w14:textId="77777777" w:rsidR="00A82430" w:rsidRPr="005B354F" w:rsidRDefault="00A82430" w:rsidP="008E7675">
      <w:pPr>
        <w:numPr>
          <w:ilvl w:val="0"/>
          <w:numId w:val="20"/>
        </w:numPr>
        <w:overflowPunct w:val="0"/>
        <w:spacing w:line="280" w:lineRule="exact"/>
        <w:ind w:left="426" w:hanging="568"/>
        <w:jc w:val="both"/>
        <w:textAlignment w:val="baseline"/>
        <w:rPr>
          <w:rFonts w:ascii="Georgia" w:hAnsi="Georgia"/>
          <w:sz w:val="22"/>
          <w:szCs w:val="22"/>
        </w:rPr>
      </w:pPr>
      <w:r w:rsidRPr="005B354F">
        <w:rPr>
          <w:rFonts w:ascii="Georgia" w:hAnsi="Georgia"/>
          <w:sz w:val="22"/>
          <w:szCs w:val="22"/>
        </w:rPr>
        <w:t>Curarsi adeguatamente e secondo le raccomandazioni del medico rallenta la degenerazione delle malattie, ne attenua i sintomi e riduce anche del 65% i ricoveri (che costano 1.000 euro al giorno, quasi 4 anni di assistenza farmaceutica).</w:t>
      </w:r>
    </w:p>
    <w:p w14:paraId="36166B7C" w14:textId="77777777" w:rsidR="00A82430" w:rsidRDefault="00A82430" w:rsidP="008E7675">
      <w:pPr>
        <w:overflowPunct w:val="0"/>
        <w:spacing w:line="280" w:lineRule="exact"/>
        <w:ind w:left="-142"/>
        <w:jc w:val="both"/>
        <w:textAlignment w:val="baseline"/>
        <w:rPr>
          <w:rFonts w:ascii="Georgia" w:hAnsi="Georgia"/>
          <w:sz w:val="22"/>
          <w:szCs w:val="22"/>
        </w:rPr>
      </w:pPr>
      <w:r w:rsidRPr="00A82430">
        <w:rPr>
          <w:rFonts w:ascii="Georgia" w:hAnsi="Georgia"/>
          <w:sz w:val="22"/>
          <w:szCs w:val="22"/>
        </w:rPr>
        <w:t> </w:t>
      </w:r>
    </w:p>
    <w:p w14:paraId="01B08652" w14:textId="77777777" w:rsidR="004F2DF1" w:rsidRPr="00A82430" w:rsidRDefault="004F2DF1" w:rsidP="008E7675">
      <w:pPr>
        <w:overflowPunct w:val="0"/>
        <w:spacing w:line="280" w:lineRule="exact"/>
        <w:ind w:left="-142"/>
        <w:jc w:val="both"/>
        <w:textAlignment w:val="baseline"/>
        <w:rPr>
          <w:rFonts w:ascii="Georgia" w:eastAsiaTheme="minorHAnsi" w:hAnsi="Georgia"/>
          <w:sz w:val="22"/>
          <w:szCs w:val="22"/>
        </w:rPr>
      </w:pPr>
    </w:p>
    <w:p w14:paraId="7A27C7E4" w14:textId="00DEC948" w:rsidR="00A82430" w:rsidRPr="00A82430" w:rsidRDefault="00A82430" w:rsidP="008E7675">
      <w:pPr>
        <w:autoSpaceDE w:val="0"/>
        <w:autoSpaceDN w:val="0"/>
        <w:spacing w:line="280" w:lineRule="exact"/>
        <w:ind w:left="-142"/>
        <w:jc w:val="both"/>
        <w:rPr>
          <w:rFonts w:ascii="Georgia" w:hAnsi="Georgia"/>
          <w:sz w:val="22"/>
          <w:szCs w:val="22"/>
        </w:rPr>
      </w:pPr>
      <w:r w:rsidRPr="00A82430">
        <w:rPr>
          <w:rFonts w:ascii="Georgia" w:hAnsi="Georgia"/>
          <w:b/>
          <w:bCs/>
          <w:sz w:val="22"/>
          <w:szCs w:val="22"/>
        </w:rPr>
        <w:t>I</w:t>
      </w:r>
      <w:r w:rsidRPr="00A82430">
        <w:rPr>
          <w:rFonts w:ascii="Georgia" w:hAnsi="Georgia"/>
          <w:b/>
          <w:bCs/>
          <w:smallCaps/>
          <w:sz w:val="22"/>
          <w:szCs w:val="22"/>
        </w:rPr>
        <w:t xml:space="preserve"> territori: storia di un lungo radicamento</w:t>
      </w:r>
    </w:p>
    <w:p w14:paraId="632C74FB" w14:textId="77777777" w:rsidR="00A82430" w:rsidRPr="00A82430" w:rsidRDefault="00A82430" w:rsidP="008E7675">
      <w:pPr>
        <w:spacing w:line="280" w:lineRule="exact"/>
        <w:ind w:left="-142"/>
        <w:jc w:val="both"/>
        <w:rPr>
          <w:rFonts w:ascii="Georgia" w:hAnsi="Georgia"/>
          <w:sz w:val="22"/>
          <w:szCs w:val="22"/>
        </w:rPr>
      </w:pPr>
      <w:r w:rsidRPr="00A82430">
        <w:rPr>
          <w:rFonts w:ascii="Georgia" w:hAnsi="Georgia"/>
          <w:sz w:val="22"/>
          <w:szCs w:val="22"/>
        </w:rPr>
        <w:t>Le imprese del farmaco confermano il loro radicamento territoriale. Al Nord e al Centro con poli industriali leader in Europa. Ma anche al Sud, con tante aziende italiane e internazionali e città in cui la farmaceutica è leader in produzione ed export.</w:t>
      </w:r>
    </w:p>
    <w:p w14:paraId="3B90A477" w14:textId="77777777" w:rsidR="00A82430" w:rsidRPr="00A82430" w:rsidRDefault="00A82430" w:rsidP="00A82430">
      <w:pPr>
        <w:spacing w:line="280" w:lineRule="exact"/>
        <w:jc w:val="both"/>
        <w:rPr>
          <w:rFonts w:ascii="Georgia" w:hAnsi="Georgia"/>
          <w:sz w:val="22"/>
          <w:szCs w:val="22"/>
        </w:rPr>
      </w:pPr>
      <w:r w:rsidRPr="00A82430">
        <w:rPr>
          <w:rFonts w:ascii="Georgia" w:hAnsi="Georgia"/>
          <w:sz w:val="22"/>
          <w:szCs w:val="22"/>
        </w:rPr>
        <w:t> </w:t>
      </w:r>
    </w:p>
    <w:p w14:paraId="3702368F" w14:textId="77777777" w:rsidR="00A82430" w:rsidRPr="00A82430" w:rsidRDefault="00A82430" w:rsidP="008E7675">
      <w:pPr>
        <w:numPr>
          <w:ilvl w:val="0"/>
          <w:numId w:val="21"/>
        </w:numPr>
        <w:shd w:val="clear" w:color="auto" w:fill="FFFFFF"/>
        <w:spacing w:line="280" w:lineRule="exact"/>
        <w:ind w:left="426" w:hanging="568"/>
        <w:jc w:val="both"/>
        <w:rPr>
          <w:rFonts w:ascii="Georgia" w:hAnsi="Georgia"/>
          <w:sz w:val="22"/>
          <w:szCs w:val="22"/>
        </w:rPr>
      </w:pPr>
      <w:r w:rsidRPr="00A82430">
        <w:rPr>
          <w:rFonts w:ascii="Georgia" w:hAnsi="Georgia"/>
          <w:b/>
          <w:bCs/>
          <w:sz w:val="22"/>
          <w:szCs w:val="22"/>
        </w:rPr>
        <w:t>Lombardia</w:t>
      </w:r>
      <w:r w:rsidRPr="00A82430">
        <w:rPr>
          <w:rFonts w:ascii="Georgia" w:hAnsi="Georgia"/>
          <w:sz w:val="22"/>
          <w:szCs w:val="22"/>
        </w:rPr>
        <w:t xml:space="preserve">: prima regione biofarmaceutica in Italia. Conta 28.900 occupati diretti, ai quali si aggiungono i 22.000 dell’indotto. </w:t>
      </w:r>
    </w:p>
    <w:p w14:paraId="6AF3D0CE" w14:textId="77777777" w:rsidR="00A82430" w:rsidRPr="00A82430" w:rsidRDefault="00A82430" w:rsidP="00A82430">
      <w:pPr>
        <w:shd w:val="clear" w:color="auto" w:fill="FFFFFF"/>
        <w:spacing w:line="280" w:lineRule="exact"/>
        <w:ind w:left="426" w:hanging="425"/>
        <w:jc w:val="both"/>
        <w:rPr>
          <w:rFonts w:ascii="Georgia" w:hAnsi="Georgia"/>
          <w:sz w:val="22"/>
          <w:szCs w:val="22"/>
        </w:rPr>
      </w:pPr>
      <w:r w:rsidRPr="00A82430">
        <w:rPr>
          <w:rFonts w:ascii="Georgia" w:hAnsi="Georgia"/>
          <w:sz w:val="22"/>
          <w:szCs w:val="22"/>
        </w:rPr>
        <w:t> </w:t>
      </w:r>
    </w:p>
    <w:p w14:paraId="269E6C45" w14:textId="77777777" w:rsidR="00A82430" w:rsidRPr="00A82430" w:rsidRDefault="00A82430" w:rsidP="008E7675">
      <w:pPr>
        <w:numPr>
          <w:ilvl w:val="0"/>
          <w:numId w:val="22"/>
        </w:numPr>
        <w:autoSpaceDE w:val="0"/>
        <w:autoSpaceDN w:val="0"/>
        <w:spacing w:line="280" w:lineRule="exact"/>
        <w:ind w:left="426" w:hanging="568"/>
        <w:jc w:val="both"/>
        <w:rPr>
          <w:rFonts w:ascii="Georgia" w:hAnsi="Georgia"/>
          <w:sz w:val="22"/>
          <w:szCs w:val="22"/>
        </w:rPr>
      </w:pPr>
      <w:r w:rsidRPr="00A82430">
        <w:rPr>
          <w:rFonts w:ascii="Georgia" w:hAnsi="Georgia"/>
          <w:b/>
          <w:bCs/>
          <w:sz w:val="22"/>
          <w:szCs w:val="22"/>
        </w:rPr>
        <w:t>Lazio</w:t>
      </w:r>
      <w:r w:rsidRPr="00A82430">
        <w:rPr>
          <w:rFonts w:ascii="Georgia" w:hAnsi="Georgia"/>
          <w:sz w:val="22"/>
          <w:szCs w:val="22"/>
        </w:rPr>
        <w:t>: seconda regione per numero di occupati e prima per export (è pari al 42% del totale manifatturiero della regione). Gli addetti sono 16.300 e 7.300 nell’indotto.</w:t>
      </w:r>
    </w:p>
    <w:p w14:paraId="26AC493E" w14:textId="77777777" w:rsidR="00A82430" w:rsidRPr="00A82430" w:rsidRDefault="00A82430" w:rsidP="008E7675">
      <w:pPr>
        <w:autoSpaceDE w:val="0"/>
        <w:autoSpaceDN w:val="0"/>
        <w:spacing w:line="280" w:lineRule="exact"/>
        <w:ind w:left="426" w:hanging="568"/>
        <w:jc w:val="both"/>
        <w:rPr>
          <w:rFonts w:ascii="Georgia" w:hAnsi="Georgia"/>
          <w:sz w:val="22"/>
          <w:szCs w:val="22"/>
        </w:rPr>
      </w:pPr>
      <w:r w:rsidRPr="00A82430">
        <w:rPr>
          <w:rFonts w:ascii="Georgia" w:hAnsi="Georgia"/>
          <w:sz w:val="22"/>
          <w:szCs w:val="22"/>
        </w:rPr>
        <w:t> </w:t>
      </w:r>
    </w:p>
    <w:p w14:paraId="3A828F83" w14:textId="77777777" w:rsidR="00A82430" w:rsidRPr="00A82430" w:rsidRDefault="00A82430" w:rsidP="008E7675">
      <w:pPr>
        <w:numPr>
          <w:ilvl w:val="0"/>
          <w:numId w:val="22"/>
        </w:numPr>
        <w:autoSpaceDE w:val="0"/>
        <w:autoSpaceDN w:val="0"/>
        <w:spacing w:line="280" w:lineRule="exact"/>
        <w:ind w:left="426" w:hanging="568"/>
        <w:jc w:val="both"/>
        <w:rPr>
          <w:rFonts w:ascii="Georgia" w:hAnsi="Georgia"/>
          <w:sz w:val="22"/>
          <w:szCs w:val="22"/>
        </w:rPr>
      </w:pPr>
      <w:r w:rsidRPr="00A82430">
        <w:rPr>
          <w:rFonts w:ascii="Georgia" w:hAnsi="Georgia"/>
          <w:b/>
          <w:bCs/>
          <w:sz w:val="22"/>
          <w:szCs w:val="22"/>
        </w:rPr>
        <w:t>Toscana</w:t>
      </w:r>
      <w:r w:rsidRPr="00A82430">
        <w:rPr>
          <w:rFonts w:ascii="Georgia" w:hAnsi="Georgia"/>
          <w:sz w:val="22"/>
          <w:szCs w:val="22"/>
        </w:rPr>
        <w:t xml:space="preserve">: terza regione in Italia con 6.800 addetti diretti e 5.400 nell’indotto. Si caratterizza per la specializzazione nel biotech e in diverse aree ad alta tecnologia. </w:t>
      </w:r>
    </w:p>
    <w:p w14:paraId="3DC87313" w14:textId="77777777" w:rsidR="00A82430" w:rsidRPr="00A82430" w:rsidRDefault="00A82430" w:rsidP="008E7675">
      <w:pPr>
        <w:spacing w:line="280" w:lineRule="exact"/>
        <w:ind w:left="426" w:hanging="568"/>
        <w:rPr>
          <w:rFonts w:ascii="Georgia" w:hAnsi="Georgia"/>
          <w:sz w:val="22"/>
          <w:szCs w:val="22"/>
        </w:rPr>
      </w:pPr>
      <w:r w:rsidRPr="00A82430">
        <w:rPr>
          <w:rFonts w:ascii="Georgia" w:hAnsi="Georgia"/>
          <w:smallCaps/>
          <w:sz w:val="22"/>
          <w:szCs w:val="22"/>
        </w:rPr>
        <w:t> </w:t>
      </w:r>
    </w:p>
    <w:p w14:paraId="4DF37B9D" w14:textId="77777777" w:rsidR="00A82430" w:rsidRPr="00A82430" w:rsidRDefault="00A82430" w:rsidP="008E7675">
      <w:pPr>
        <w:numPr>
          <w:ilvl w:val="0"/>
          <w:numId w:val="22"/>
        </w:numPr>
        <w:autoSpaceDE w:val="0"/>
        <w:autoSpaceDN w:val="0"/>
        <w:spacing w:line="280" w:lineRule="exact"/>
        <w:ind w:left="426" w:hanging="568"/>
        <w:jc w:val="both"/>
        <w:rPr>
          <w:rFonts w:ascii="Georgia" w:hAnsi="Georgia"/>
          <w:sz w:val="22"/>
          <w:szCs w:val="22"/>
        </w:rPr>
      </w:pPr>
      <w:r w:rsidRPr="00A82430">
        <w:rPr>
          <w:rFonts w:ascii="Georgia" w:hAnsi="Georgia"/>
          <w:b/>
          <w:bCs/>
          <w:sz w:val="22"/>
          <w:szCs w:val="22"/>
        </w:rPr>
        <w:t>Emilia Romagna</w:t>
      </w:r>
      <w:r w:rsidRPr="00A82430">
        <w:rPr>
          <w:rFonts w:ascii="Georgia" w:hAnsi="Georgia"/>
          <w:sz w:val="22"/>
          <w:szCs w:val="22"/>
        </w:rPr>
        <w:t>: 3.800 addetti con un’importante presenza produttiva e di R&amp;S. Sono 8.500 gli occupati nell’indotto.</w:t>
      </w:r>
    </w:p>
    <w:p w14:paraId="10DA1C77" w14:textId="77777777" w:rsidR="00A82430" w:rsidRPr="00A82430" w:rsidRDefault="00A82430" w:rsidP="008E7675">
      <w:pPr>
        <w:spacing w:line="280" w:lineRule="exact"/>
        <w:ind w:left="426" w:hanging="568"/>
        <w:rPr>
          <w:rFonts w:ascii="Georgia" w:hAnsi="Georgia"/>
          <w:sz w:val="22"/>
          <w:szCs w:val="22"/>
        </w:rPr>
      </w:pPr>
      <w:r w:rsidRPr="00A82430">
        <w:rPr>
          <w:rFonts w:ascii="Georgia" w:hAnsi="Georgia"/>
          <w:smallCaps/>
          <w:sz w:val="22"/>
          <w:szCs w:val="22"/>
        </w:rPr>
        <w:t> </w:t>
      </w:r>
    </w:p>
    <w:p w14:paraId="1A82C053" w14:textId="77777777" w:rsidR="00A82430" w:rsidRPr="00A82430" w:rsidRDefault="00A82430" w:rsidP="008E7675">
      <w:pPr>
        <w:numPr>
          <w:ilvl w:val="0"/>
          <w:numId w:val="22"/>
        </w:numPr>
        <w:autoSpaceDE w:val="0"/>
        <w:autoSpaceDN w:val="0"/>
        <w:spacing w:line="280" w:lineRule="exact"/>
        <w:ind w:left="426" w:hanging="568"/>
        <w:jc w:val="both"/>
        <w:rPr>
          <w:rFonts w:ascii="Georgia" w:hAnsi="Georgia"/>
          <w:sz w:val="22"/>
          <w:szCs w:val="22"/>
        </w:rPr>
      </w:pPr>
      <w:r w:rsidRPr="00A82430">
        <w:rPr>
          <w:rFonts w:ascii="Georgia" w:hAnsi="Georgia"/>
          <w:b/>
          <w:bCs/>
          <w:smallCaps/>
          <w:sz w:val="22"/>
          <w:szCs w:val="22"/>
        </w:rPr>
        <w:t>V</w:t>
      </w:r>
      <w:r w:rsidRPr="00A82430">
        <w:rPr>
          <w:rFonts w:ascii="Georgia" w:hAnsi="Georgia"/>
          <w:b/>
          <w:bCs/>
          <w:sz w:val="22"/>
          <w:szCs w:val="22"/>
        </w:rPr>
        <w:t>eneto</w:t>
      </w:r>
      <w:r w:rsidRPr="00A82430">
        <w:rPr>
          <w:rFonts w:ascii="Georgia" w:hAnsi="Georgia"/>
          <w:smallCaps/>
          <w:sz w:val="22"/>
          <w:szCs w:val="22"/>
        </w:rPr>
        <w:t xml:space="preserve">: </w:t>
      </w:r>
      <w:r w:rsidRPr="00A82430">
        <w:rPr>
          <w:rFonts w:ascii="Georgia" w:hAnsi="Georgia"/>
          <w:sz w:val="22"/>
          <w:szCs w:val="22"/>
        </w:rPr>
        <w:t xml:space="preserve">conta oltre 3.000 occupati e 9.000 circa nell’indotto. </w:t>
      </w:r>
    </w:p>
    <w:p w14:paraId="2518E162" w14:textId="77777777" w:rsidR="00A82430" w:rsidRPr="00A82430" w:rsidRDefault="00A82430" w:rsidP="008E7675">
      <w:pPr>
        <w:autoSpaceDE w:val="0"/>
        <w:autoSpaceDN w:val="0"/>
        <w:spacing w:line="280" w:lineRule="exact"/>
        <w:ind w:left="426" w:hanging="568"/>
        <w:jc w:val="both"/>
        <w:rPr>
          <w:rFonts w:ascii="Georgia" w:hAnsi="Georgia"/>
          <w:sz w:val="22"/>
          <w:szCs w:val="22"/>
        </w:rPr>
      </w:pPr>
      <w:r w:rsidRPr="00A82430">
        <w:rPr>
          <w:rFonts w:ascii="Georgia" w:hAnsi="Georgia"/>
          <w:sz w:val="22"/>
          <w:szCs w:val="22"/>
        </w:rPr>
        <w:t> </w:t>
      </w:r>
    </w:p>
    <w:p w14:paraId="468B2D0A" w14:textId="77777777" w:rsidR="00A82430" w:rsidRPr="00421C14" w:rsidRDefault="00A82430" w:rsidP="008E7675">
      <w:pPr>
        <w:numPr>
          <w:ilvl w:val="0"/>
          <w:numId w:val="22"/>
        </w:numPr>
        <w:autoSpaceDE w:val="0"/>
        <w:autoSpaceDN w:val="0"/>
        <w:spacing w:line="280" w:lineRule="exact"/>
        <w:ind w:left="426" w:hanging="568"/>
        <w:jc w:val="both"/>
        <w:rPr>
          <w:rFonts w:ascii="Georgia" w:hAnsi="Georgia"/>
          <w:sz w:val="22"/>
          <w:szCs w:val="22"/>
        </w:rPr>
      </w:pPr>
      <w:r w:rsidRPr="004A0343">
        <w:rPr>
          <w:rFonts w:ascii="Georgia" w:hAnsi="Georgia"/>
          <w:sz w:val="22"/>
          <w:szCs w:val="22"/>
        </w:rPr>
        <w:t xml:space="preserve">Nel </w:t>
      </w:r>
      <w:r w:rsidRPr="004A0343">
        <w:rPr>
          <w:rFonts w:ascii="Georgia" w:hAnsi="Georgia"/>
          <w:b/>
          <w:bCs/>
          <w:sz w:val="22"/>
          <w:szCs w:val="22"/>
        </w:rPr>
        <w:t>Mezzogiorno</w:t>
      </w:r>
      <w:r w:rsidRPr="004A0343">
        <w:rPr>
          <w:rFonts w:ascii="Georgia" w:hAnsi="Georgia"/>
          <w:sz w:val="22"/>
          <w:szCs w:val="22"/>
        </w:rPr>
        <w:t xml:space="preserve"> (</w:t>
      </w:r>
      <w:r w:rsidRPr="004A0343">
        <w:rPr>
          <w:rFonts w:ascii="Georgia" w:hAnsi="Georgia"/>
          <w:b/>
          <w:bCs/>
          <w:sz w:val="22"/>
          <w:szCs w:val="22"/>
        </w:rPr>
        <w:t>Abruzzo</w:t>
      </w:r>
      <w:r w:rsidRPr="004A0343">
        <w:rPr>
          <w:rFonts w:ascii="Georgia" w:hAnsi="Georgia"/>
          <w:sz w:val="22"/>
          <w:szCs w:val="22"/>
        </w:rPr>
        <w:t xml:space="preserve">, </w:t>
      </w:r>
      <w:r w:rsidRPr="004A0343">
        <w:rPr>
          <w:rFonts w:ascii="Georgia" w:hAnsi="Georgia"/>
          <w:b/>
          <w:bCs/>
          <w:sz w:val="22"/>
          <w:szCs w:val="22"/>
        </w:rPr>
        <w:t>Campania</w:t>
      </w:r>
      <w:r w:rsidRPr="004A0343">
        <w:rPr>
          <w:rFonts w:ascii="Georgia" w:hAnsi="Georgia"/>
          <w:sz w:val="22"/>
          <w:szCs w:val="22"/>
        </w:rPr>
        <w:t xml:space="preserve">, </w:t>
      </w:r>
      <w:r w:rsidRPr="004A0343">
        <w:rPr>
          <w:rFonts w:ascii="Georgia" w:hAnsi="Georgia"/>
          <w:b/>
          <w:bCs/>
          <w:sz w:val="22"/>
          <w:szCs w:val="22"/>
        </w:rPr>
        <w:t>Puglia</w:t>
      </w:r>
      <w:r w:rsidRPr="004A0343">
        <w:rPr>
          <w:rFonts w:ascii="Georgia" w:hAnsi="Georgia"/>
          <w:sz w:val="22"/>
          <w:szCs w:val="22"/>
        </w:rPr>
        <w:t xml:space="preserve">, </w:t>
      </w:r>
      <w:r w:rsidRPr="004A0343">
        <w:rPr>
          <w:rFonts w:ascii="Georgia" w:hAnsi="Georgia"/>
          <w:b/>
          <w:bCs/>
          <w:sz w:val="22"/>
          <w:szCs w:val="22"/>
        </w:rPr>
        <w:t>Sicilia</w:t>
      </w:r>
      <w:r w:rsidRPr="004A0343">
        <w:rPr>
          <w:rFonts w:ascii="Georgia" w:hAnsi="Georgia"/>
          <w:sz w:val="22"/>
          <w:szCs w:val="22"/>
        </w:rPr>
        <w:t xml:space="preserve">) le imprese del farmaco contano quasi 3.800 addetti diretti e quasi 12.000 nell’indotto.  </w:t>
      </w:r>
    </w:p>
    <w:p w14:paraId="644BBA90" w14:textId="77777777" w:rsidR="00A82430" w:rsidRPr="00A82430" w:rsidRDefault="00A82430" w:rsidP="008E7675">
      <w:pPr>
        <w:spacing w:line="280" w:lineRule="exact"/>
        <w:ind w:hanging="568"/>
        <w:jc w:val="both"/>
        <w:rPr>
          <w:rFonts w:ascii="Georgia" w:hAnsi="Georgia"/>
          <w:sz w:val="22"/>
          <w:szCs w:val="22"/>
        </w:rPr>
      </w:pPr>
      <w:r w:rsidRPr="00A82430">
        <w:rPr>
          <w:rFonts w:ascii="Georgia" w:hAnsi="Georgia"/>
          <w:sz w:val="22"/>
          <w:szCs w:val="22"/>
        </w:rPr>
        <w:t> </w:t>
      </w:r>
    </w:p>
    <w:p w14:paraId="7D485695" w14:textId="57860079" w:rsidR="00706593" w:rsidRDefault="00A82430" w:rsidP="006714D1">
      <w:pPr>
        <w:spacing w:line="280" w:lineRule="exact"/>
        <w:ind w:left="-142"/>
        <w:jc w:val="both"/>
        <w:rPr>
          <w:rFonts w:ascii="Georgia" w:hAnsi="Georgia"/>
          <w:b/>
          <w:bCs/>
          <w:smallCaps/>
          <w:sz w:val="22"/>
          <w:szCs w:val="22"/>
        </w:rPr>
      </w:pPr>
      <w:r w:rsidRPr="00A82430">
        <w:rPr>
          <w:rFonts w:ascii="Georgia" w:hAnsi="Georgia"/>
          <w:b/>
          <w:bCs/>
          <w:smallCaps/>
          <w:sz w:val="22"/>
          <w:szCs w:val="22"/>
        </w:rPr>
        <w:t> </w:t>
      </w:r>
    </w:p>
    <w:p w14:paraId="78AAFA0F" w14:textId="5247FCD2" w:rsidR="006714D1" w:rsidRPr="006714D1" w:rsidRDefault="006714D1" w:rsidP="006714D1">
      <w:pPr>
        <w:spacing w:line="280" w:lineRule="exact"/>
        <w:ind w:left="-142"/>
        <w:jc w:val="both"/>
        <w:rPr>
          <w:rFonts w:ascii="Georgia" w:hAnsi="Georgia"/>
          <w:b/>
          <w:bCs/>
          <w:smallCaps/>
          <w:sz w:val="22"/>
          <w:szCs w:val="22"/>
        </w:rPr>
      </w:pPr>
      <w:r w:rsidRPr="006714D1">
        <w:rPr>
          <w:rFonts w:ascii="Georgia" w:hAnsi="Georgia"/>
          <w:b/>
          <w:bCs/>
          <w:smallCaps/>
          <w:sz w:val="22"/>
          <w:szCs w:val="22"/>
        </w:rPr>
        <w:t>Industria biofarmaceutica e ambiente</w:t>
      </w:r>
    </w:p>
    <w:p w14:paraId="5163B9F7" w14:textId="6C1DA4D2" w:rsidR="004E694D" w:rsidRPr="006714D1" w:rsidRDefault="004E694D" w:rsidP="004E694D">
      <w:pPr>
        <w:spacing w:line="280" w:lineRule="exact"/>
        <w:ind w:left="-142"/>
        <w:jc w:val="both"/>
        <w:rPr>
          <w:rFonts w:ascii="Georgia" w:hAnsi="Georgia"/>
          <w:sz w:val="22"/>
          <w:szCs w:val="22"/>
          <w:lang w:eastAsia="en-US"/>
        </w:rPr>
      </w:pPr>
      <w:r w:rsidRPr="006714D1">
        <w:rPr>
          <w:rFonts w:ascii="Georgia" w:hAnsi="Georgia"/>
          <w:sz w:val="22"/>
          <w:szCs w:val="22"/>
        </w:rPr>
        <w:t xml:space="preserve">Un occhio molto attento </w:t>
      </w:r>
      <w:r w:rsidR="006714D1" w:rsidRPr="006714D1">
        <w:rPr>
          <w:rFonts w:ascii="Georgia" w:hAnsi="Georgia"/>
          <w:sz w:val="22"/>
          <w:szCs w:val="22"/>
        </w:rPr>
        <w:t>è</w:t>
      </w:r>
      <w:r w:rsidRPr="006714D1">
        <w:rPr>
          <w:rFonts w:ascii="Georgia" w:hAnsi="Georgia"/>
          <w:sz w:val="22"/>
          <w:szCs w:val="22"/>
        </w:rPr>
        <w:t xml:space="preserve"> dedicato anche all’ambiente. L’Istat conferma come in un decennio l’industria </w:t>
      </w:r>
      <w:r w:rsidR="006714D1">
        <w:rPr>
          <w:rFonts w:ascii="Georgia" w:hAnsi="Georgia"/>
          <w:sz w:val="22"/>
          <w:szCs w:val="22"/>
        </w:rPr>
        <w:t>bio</w:t>
      </w:r>
      <w:r w:rsidRPr="006714D1">
        <w:rPr>
          <w:rFonts w:ascii="Georgia" w:hAnsi="Georgia"/>
          <w:sz w:val="22"/>
          <w:szCs w:val="22"/>
        </w:rPr>
        <w:t xml:space="preserve">farmaceutica sia riuscita, a fronte di un aumento dell’attività produttiva, ad abbattere i </w:t>
      </w:r>
      <w:r w:rsidRPr="006714D1">
        <w:rPr>
          <w:rFonts w:ascii="Georgia" w:hAnsi="Georgia"/>
          <w:b/>
          <w:bCs/>
          <w:sz w:val="22"/>
          <w:szCs w:val="22"/>
        </w:rPr>
        <w:t>consumi energetici di oltre il 50%</w:t>
      </w:r>
      <w:r w:rsidRPr="006714D1">
        <w:rPr>
          <w:rFonts w:ascii="Georgia" w:hAnsi="Georgia"/>
          <w:sz w:val="22"/>
          <w:szCs w:val="22"/>
        </w:rPr>
        <w:t xml:space="preserve"> e le</w:t>
      </w:r>
      <w:r w:rsidRPr="006714D1">
        <w:rPr>
          <w:rFonts w:ascii="Georgia" w:hAnsi="Georgia"/>
          <w:b/>
          <w:bCs/>
          <w:sz w:val="22"/>
          <w:szCs w:val="22"/>
        </w:rPr>
        <w:t xml:space="preserve"> emissioni dei gas climalteranti</w:t>
      </w:r>
      <w:r w:rsidRPr="006714D1">
        <w:rPr>
          <w:rFonts w:ascii="Georgia" w:hAnsi="Georgia"/>
          <w:sz w:val="22"/>
          <w:szCs w:val="22"/>
        </w:rPr>
        <w:t xml:space="preserve"> (anidride carbonica, biossido di azoto, metano) </w:t>
      </w:r>
      <w:r w:rsidRPr="006714D1">
        <w:rPr>
          <w:rFonts w:ascii="Georgia" w:hAnsi="Georgia"/>
          <w:b/>
          <w:bCs/>
          <w:sz w:val="22"/>
          <w:szCs w:val="22"/>
        </w:rPr>
        <w:t>del 74%</w:t>
      </w:r>
      <w:r w:rsidRPr="006714D1">
        <w:rPr>
          <w:rFonts w:ascii="Georgia" w:hAnsi="Georgia"/>
          <w:sz w:val="22"/>
          <w:szCs w:val="22"/>
        </w:rPr>
        <w:t xml:space="preserve">. E, secondo un’indagine Farmindustria, oltre il 50% dei rifiuti prodotti è destinato al riciclo. </w:t>
      </w:r>
    </w:p>
    <w:p w14:paraId="4DDC2FBA" w14:textId="51997227" w:rsidR="00A82430" w:rsidRPr="00F93618" w:rsidRDefault="004E694D" w:rsidP="00706593">
      <w:pPr>
        <w:spacing w:line="280" w:lineRule="exact"/>
        <w:ind w:left="-142"/>
        <w:jc w:val="both"/>
        <w:rPr>
          <w:rFonts w:ascii="Georgia" w:eastAsiaTheme="minorHAnsi" w:hAnsi="Georgia"/>
          <w:b/>
          <w:bCs/>
          <w:smallCaps/>
          <w:color w:val="000000"/>
          <w:sz w:val="22"/>
          <w:szCs w:val="22"/>
        </w:rPr>
      </w:pPr>
      <w:r w:rsidRPr="006714D1">
        <w:rPr>
          <w:rFonts w:ascii="Georgia" w:hAnsi="Georgia"/>
          <w:sz w:val="22"/>
          <w:szCs w:val="22"/>
        </w:rPr>
        <w:t xml:space="preserve">Risultati frutto anche degli investimenti delle imprese </w:t>
      </w:r>
      <w:r w:rsidRPr="006714D1">
        <w:rPr>
          <w:rFonts w:ascii="Georgia" w:hAnsi="Georgia"/>
          <w:b/>
          <w:bCs/>
          <w:sz w:val="22"/>
          <w:szCs w:val="22"/>
        </w:rPr>
        <w:t xml:space="preserve">in tecnologie </w:t>
      </w:r>
      <w:r w:rsidRPr="006714D1">
        <w:rPr>
          <w:rFonts w:ascii="Georgia" w:hAnsi="Georgia"/>
          <w:b/>
          <w:bCs/>
          <w:i/>
          <w:iCs/>
          <w:sz w:val="22"/>
          <w:szCs w:val="22"/>
        </w:rPr>
        <w:t>green</w:t>
      </w:r>
      <w:r w:rsidRPr="006714D1">
        <w:rPr>
          <w:rFonts w:ascii="Georgia" w:hAnsi="Georgia"/>
          <w:b/>
          <w:bCs/>
          <w:sz w:val="22"/>
          <w:szCs w:val="22"/>
        </w:rPr>
        <w:t>.</w:t>
      </w:r>
    </w:p>
    <w:sectPr w:rsidR="00A82430" w:rsidRPr="00F93618" w:rsidSect="00626A93">
      <w:headerReference w:type="default" r:id="rId12"/>
      <w:footerReference w:type="even" r:id="rId13"/>
      <w:footerReference w:type="default" r:id="rId14"/>
      <w:headerReference w:type="first" r:id="rId15"/>
      <w:footerReference w:type="first" r:id="rId16"/>
      <w:endnotePr>
        <w:numFmt w:val="decimal"/>
        <w:numStart w:val="2"/>
      </w:endnotePr>
      <w:pgSz w:w="11906" w:h="16838" w:code="9"/>
      <w:pgMar w:top="2835" w:right="1134" w:bottom="1418" w:left="1843" w:header="1021" w:footer="56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33A775" w16cid:durableId="20C6D93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8D2AE6" w14:textId="77777777" w:rsidR="007836BF" w:rsidRDefault="007836BF">
      <w:r>
        <w:separator/>
      </w:r>
    </w:p>
  </w:endnote>
  <w:endnote w:type="continuationSeparator" w:id="0">
    <w:p w14:paraId="2AA44681" w14:textId="77777777" w:rsidR="007836BF" w:rsidRDefault="007836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0649DE" w14:textId="77777777" w:rsidR="00DB6B2B" w:rsidRDefault="00C66F18" w:rsidP="006827B6">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5E4CC8CD" w14:textId="77777777" w:rsidR="00DB6B2B" w:rsidRDefault="00215F50" w:rsidP="006827B6">
    <w:pPr>
      <w:pStyle w:val="Pidipagina"/>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F41070" w14:textId="77777777" w:rsidR="00DB6B2B" w:rsidRDefault="00C66F18" w:rsidP="006827B6">
    <w:pPr>
      <w:pStyle w:val="Pidipagina"/>
      <w:framePr w:wrap="around" w:vAnchor="text" w:hAnchor="margin" w:xAlign="right" w:y="1"/>
      <w:ind w:left="180" w:right="-2940"/>
      <w:rPr>
        <w:rStyle w:val="Numeropagina"/>
        <w:rFonts w:ascii="Arial" w:hAnsi="Arial"/>
        <w:sz w:val="20"/>
      </w:rPr>
    </w:pPr>
    <w:r>
      <w:rPr>
        <w:rStyle w:val="Numeropagina"/>
        <w:rFonts w:ascii="Arial" w:hAnsi="Arial"/>
        <w:sz w:val="20"/>
      </w:rPr>
      <w:fldChar w:fldCharType="begin"/>
    </w:r>
    <w:r>
      <w:rPr>
        <w:rStyle w:val="Numeropagina"/>
        <w:rFonts w:ascii="Arial" w:hAnsi="Arial"/>
        <w:sz w:val="20"/>
      </w:rPr>
      <w:instrText xml:space="preserve">PAGE  </w:instrText>
    </w:r>
    <w:r>
      <w:rPr>
        <w:rStyle w:val="Numeropagina"/>
        <w:rFonts w:ascii="Arial" w:hAnsi="Arial"/>
        <w:sz w:val="20"/>
      </w:rPr>
      <w:fldChar w:fldCharType="separate"/>
    </w:r>
    <w:r w:rsidR="00215F50">
      <w:rPr>
        <w:rStyle w:val="Numeropagina"/>
        <w:rFonts w:ascii="Arial" w:hAnsi="Arial"/>
        <w:noProof/>
        <w:sz w:val="20"/>
      </w:rPr>
      <w:t>8</w:t>
    </w:r>
    <w:r>
      <w:rPr>
        <w:rStyle w:val="Numeropagina"/>
        <w:rFonts w:ascii="Arial" w:hAnsi="Arial"/>
        <w:sz w:val="20"/>
      </w:rPr>
      <w:fldChar w:fldCharType="end"/>
    </w:r>
  </w:p>
  <w:p w14:paraId="022783EA" w14:textId="77777777" w:rsidR="00DB6B2B" w:rsidRDefault="00215F50" w:rsidP="006827B6">
    <w:pPr>
      <w:pStyle w:val="Pidipa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32C5D2" w14:textId="77777777" w:rsidR="00DB6B2B" w:rsidRDefault="00215F50" w:rsidP="00693FC7">
    <w:pPr>
      <w:pStyle w:val="Pidipagina"/>
      <w:spacing w:line="180"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5EB7F8" w14:textId="77777777" w:rsidR="007836BF" w:rsidRDefault="007836BF">
      <w:r>
        <w:separator/>
      </w:r>
    </w:p>
  </w:footnote>
  <w:footnote w:type="continuationSeparator" w:id="0">
    <w:p w14:paraId="46E2D215" w14:textId="77777777" w:rsidR="007836BF" w:rsidRDefault="007836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7852A6" w14:textId="77777777" w:rsidR="00DB6B2B" w:rsidRDefault="00C66F18" w:rsidP="003118B8">
    <w:pPr>
      <w:pStyle w:val="Intestazione"/>
      <w:ind w:left="-901" w:right="363"/>
    </w:pPr>
    <w:r>
      <w:rPr>
        <w:noProof/>
      </w:rPr>
      <w:drawing>
        <wp:inline distT="0" distB="0" distL="0" distR="0" wp14:anchorId="0F1B4EEE" wp14:editId="25AFA900">
          <wp:extent cx="1609725" cy="609600"/>
          <wp:effectExtent l="0" t="0" r="9525" b="0"/>
          <wp:docPr id="10" name="Immagine 10" descr="ml_uffstampa_pms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l_uffstampa_pms280"/>
                  <pic:cNvPicPr>
                    <a:picLocks noChangeAspect="1" noChangeArrowheads="1"/>
                  </pic:cNvPicPr>
                </pic:nvPicPr>
                <pic:blipFill>
                  <a:blip r:embed="rId1"/>
                  <a:srcRect/>
                  <a:stretch>
                    <a:fillRect/>
                  </a:stretch>
                </pic:blipFill>
                <pic:spPr bwMode="auto">
                  <a:xfrm>
                    <a:off x="0" y="0"/>
                    <a:ext cx="1609725" cy="60960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41A82" w14:textId="77777777" w:rsidR="00DB6B2B" w:rsidRDefault="00C66F18" w:rsidP="00693FC7">
    <w:pPr>
      <w:pStyle w:val="Intestazione"/>
      <w:ind w:left="-900" w:right="360"/>
    </w:pPr>
    <w:r>
      <w:rPr>
        <w:noProof/>
      </w:rPr>
      <w:drawing>
        <wp:inline distT="0" distB="0" distL="0" distR="0" wp14:anchorId="5EF339BE" wp14:editId="33FB1893">
          <wp:extent cx="1609725" cy="609600"/>
          <wp:effectExtent l="0" t="0" r="9525" b="0"/>
          <wp:docPr id="11" name="Immagine 11" descr="ml_uffstampa_pms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l_uffstampa_pms280"/>
                  <pic:cNvPicPr>
                    <a:picLocks noChangeAspect="1" noChangeArrowheads="1"/>
                  </pic:cNvPicPr>
                </pic:nvPicPr>
                <pic:blipFill>
                  <a:blip r:embed="rId1"/>
                  <a:srcRect/>
                  <a:stretch>
                    <a:fillRect/>
                  </a:stretch>
                </pic:blipFill>
                <pic:spPr bwMode="auto">
                  <a:xfrm>
                    <a:off x="0" y="0"/>
                    <a:ext cx="1609725" cy="609600"/>
                  </a:xfrm>
                  <a:prstGeom prst="rect">
                    <a:avLst/>
                  </a:prstGeom>
                  <a:noFill/>
                  <a:ln w="9525">
                    <a:noFill/>
                    <a:miter lim="800000"/>
                    <a:headEnd/>
                    <a:tailEnd/>
                  </a:ln>
                </pic:spPr>
              </pic:pic>
            </a:graphicData>
          </a:graphic>
        </wp:inline>
      </w:drawing>
    </w:r>
    <w:r w:rsidRPr="007C4820">
      <w:rPr>
        <w:sz w:val="32"/>
        <w:szCs w:val="3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95DAE"/>
    <w:multiLevelType w:val="hybridMultilevel"/>
    <w:tmpl w:val="126E72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0E5E59C8"/>
    <w:multiLevelType w:val="hybridMultilevel"/>
    <w:tmpl w:val="087272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F2C3842"/>
    <w:multiLevelType w:val="hybridMultilevel"/>
    <w:tmpl w:val="A91885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0BC3145"/>
    <w:multiLevelType w:val="hybridMultilevel"/>
    <w:tmpl w:val="E66C3B62"/>
    <w:lvl w:ilvl="0" w:tplc="04100001">
      <w:start w:val="1"/>
      <w:numFmt w:val="bullet"/>
      <w:lvlText w:val=""/>
      <w:lvlJc w:val="left"/>
      <w:pPr>
        <w:ind w:left="578" w:hanging="360"/>
      </w:pPr>
      <w:rPr>
        <w:rFonts w:ascii="Symbol" w:hAnsi="Symbol" w:hint="default"/>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4" w15:restartNumberingAfterBreak="0">
    <w:nsid w:val="118C6E1E"/>
    <w:multiLevelType w:val="hybridMultilevel"/>
    <w:tmpl w:val="B6E87540"/>
    <w:lvl w:ilvl="0" w:tplc="04100001">
      <w:start w:val="1"/>
      <w:numFmt w:val="bullet"/>
      <w:lvlText w:val=""/>
      <w:lvlJc w:val="left"/>
      <w:pPr>
        <w:ind w:left="578" w:hanging="360"/>
      </w:pPr>
      <w:rPr>
        <w:rFonts w:ascii="Symbol" w:hAnsi="Symbol" w:hint="default"/>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5" w15:restartNumberingAfterBreak="0">
    <w:nsid w:val="260B3B1A"/>
    <w:multiLevelType w:val="hybridMultilevel"/>
    <w:tmpl w:val="35B237E2"/>
    <w:lvl w:ilvl="0" w:tplc="04100001">
      <w:start w:val="1"/>
      <w:numFmt w:val="bullet"/>
      <w:lvlText w:val=""/>
      <w:lvlJc w:val="left"/>
      <w:pPr>
        <w:ind w:left="578" w:hanging="360"/>
      </w:pPr>
      <w:rPr>
        <w:rFonts w:ascii="Symbol" w:hAnsi="Symbol" w:hint="default"/>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6" w15:restartNumberingAfterBreak="0">
    <w:nsid w:val="29F67BD7"/>
    <w:multiLevelType w:val="hybridMultilevel"/>
    <w:tmpl w:val="5FEAF084"/>
    <w:lvl w:ilvl="0" w:tplc="04100001">
      <w:start w:val="1"/>
      <w:numFmt w:val="bullet"/>
      <w:lvlText w:val=""/>
      <w:lvlJc w:val="left"/>
      <w:pPr>
        <w:ind w:left="630" w:hanging="360"/>
      </w:pPr>
      <w:rPr>
        <w:rFonts w:ascii="Symbol" w:hAnsi="Symbol" w:hint="default"/>
      </w:rPr>
    </w:lvl>
    <w:lvl w:ilvl="1" w:tplc="04100003" w:tentative="1">
      <w:start w:val="1"/>
      <w:numFmt w:val="bullet"/>
      <w:lvlText w:val="o"/>
      <w:lvlJc w:val="left"/>
      <w:pPr>
        <w:ind w:left="1350" w:hanging="360"/>
      </w:pPr>
      <w:rPr>
        <w:rFonts w:ascii="Courier New" w:hAnsi="Courier New" w:cs="Courier New" w:hint="default"/>
      </w:rPr>
    </w:lvl>
    <w:lvl w:ilvl="2" w:tplc="04100005" w:tentative="1">
      <w:start w:val="1"/>
      <w:numFmt w:val="bullet"/>
      <w:lvlText w:val=""/>
      <w:lvlJc w:val="left"/>
      <w:pPr>
        <w:ind w:left="2070" w:hanging="360"/>
      </w:pPr>
      <w:rPr>
        <w:rFonts w:ascii="Wingdings" w:hAnsi="Wingdings" w:hint="default"/>
      </w:rPr>
    </w:lvl>
    <w:lvl w:ilvl="3" w:tplc="04100001" w:tentative="1">
      <w:start w:val="1"/>
      <w:numFmt w:val="bullet"/>
      <w:lvlText w:val=""/>
      <w:lvlJc w:val="left"/>
      <w:pPr>
        <w:ind w:left="2790" w:hanging="360"/>
      </w:pPr>
      <w:rPr>
        <w:rFonts w:ascii="Symbol" w:hAnsi="Symbol" w:hint="default"/>
      </w:rPr>
    </w:lvl>
    <w:lvl w:ilvl="4" w:tplc="04100003" w:tentative="1">
      <w:start w:val="1"/>
      <w:numFmt w:val="bullet"/>
      <w:lvlText w:val="o"/>
      <w:lvlJc w:val="left"/>
      <w:pPr>
        <w:ind w:left="3510" w:hanging="360"/>
      </w:pPr>
      <w:rPr>
        <w:rFonts w:ascii="Courier New" w:hAnsi="Courier New" w:cs="Courier New" w:hint="default"/>
      </w:rPr>
    </w:lvl>
    <w:lvl w:ilvl="5" w:tplc="04100005" w:tentative="1">
      <w:start w:val="1"/>
      <w:numFmt w:val="bullet"/>
      <w:lvlText w:val=""/>
      <w:lvlJc w:val="left"/>
      <w:pPr>
        <w:ind w:left="4230" w:hanging="360"/>
      </w:pPr>
      <w:rPr>
        <w:rFonts w:ascii="Wingdings" w:hAnsi="Wingdings" w:hint="default"/>
      </w:rPr>
    </w:lvl>
    <w:lvl w:ilvl="6" w:tplc="04100001" w:tentative="1">
      <w:start w:val="1"/>
      <w:numFmt w:val="bullet"/>
      <w:lvlText w:val=""/>
      <w:lvlJc w:val="left"/>
      <w:pPr>
        <w:ind w:left="4950" w:hanging="360"/>
      </w:pPr>
      <w:rPr>
        <w:rFonts w:ascii="Symbol" w:hAnsi="Symbol" w:hint="default"/>
      </w:rPr>
    </w:lvl>
    <w:lvl w:ilvl="7" w:tplc="04100003" w:tentative="1">
      <w:start w:val="1"/>
      <w:numFmt w:val="bullet"/>
      <w:lvlText w:val="o"/>
      <w:lvlJc w:val="left"/>
      <w:pPr>
        <w:ind w:left="5670" w:hanging="360"/>
      </w:pPr>
      <w:rPr>
        <w:rFonts w:ascii="Courier New" w:hAnsi="Courier New" w:cs="Courier New" w:hint="default"/>
      </w:rPr>
    </w:lvl>
    <w:lvl w:ilvl="8" w:tplc="04100005" w:tentative="1">
      <w:start w:val="1"/>
      <w:numFmt w:val="bullet"/>
      <w:lvlText w:val=""/>
      <w:lvlJc w:val="left"/>
      <w:pPr>
        <w:ind w:left="6390" w:hanging="360"/>
      </w:pPr>
      <w:rPr>
        <w:rFonts w:ascii="Wingdings" w:hAnsi="Wingdings" w:hint="default"/>
      </w:rPr>
    </w:lvl>
  </w:abstractNum>
  <w:abstractNum w:abstractNumId="7" w15:restartNumberingAfterBreak="0">
    <w:nsid w:val="38BD7856"/>
    <w:multiLevelType w:val="hybridMultilevel"/>
    <w:tmpl w:val="EA4022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AB26F85"/>
    <w:multiLevelType w:val="hybridMultilevel"/>
    <w:tmpl w:val="FC201AF4"/>
    <w:lvl w:ilvl="0" w:tplc="04100001">
      <w:start w:val="1"/>
      <w:numFmt w:val="bullet"/>
      <w:lvlText w:val=""/>
      <w:lvlJc w:val="left"/>
      <w:pPr>
        <w:ind w:left="578" w:hanging="360"/>
      </w:pPr>
      <w:rPr>
        <w:rFonts w:ascii="Symbol" w:hAnsi="Symbol" w:hint="default"/>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9" w15:restartNumberingAfterBreak="0">
    <w:nsid w:val="40141229"/>
    <w:multiLevelType w:val="hybridMultilevel"/>
    <w:tmpl w:val="ECA07EC4"/>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6B7293D"/>
    <w:multiLevelType w:val="hybridMultilevel"/>
    <w:tmpl w:val="A1B8B768"/>
    <w:lvl w:ilvl="0" w:tplc="04100001">
      <w:start w:val="1"/>
      <w:numFmt w:val="bullet"/>
      <w:lvlText w:val=""/>
      <w:lvlJc w:val="left"/>
      <w:pPr>
        <w:ind w:left="578" w:hanging="360"/>
      </w:pPr>
      <w:rPr>
        <w:rFonts w:ascii="Symbol" w:hAnsi="Symbol" w:hint="default"/>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11" w15:restartNumberingAfterBreak="0">
    <w:nsid w:val="5A373521"/>
    <w:multiLevelType w:val="hybridMultilevel"/>
    <w:tmpl w:val="C124032C"/>
    <w:lvl w:ilvl="0" w:tplc="04100001">
      <w:start w:val="1"/>
      <w:numFmt w:val="bullet"/>
      <w:lvlText w:val=""/>
      <w:lvlJc w:val="left"/>
      <w:pPr>
        <w:ind w:left="630" w:hanging="360"/>
      </w:pPr>
      <w:rPr>
        <w:rFonts w:ascii="Symbol" w:hAnsi="Symbol" w:hint="default"/>
      </w:rPr>
    </w:lvl>
    <w:lvl w:ilvl="1" w:tplc="04100003" w:tentative="1">
      <w:start w:val="1"/>
      <w:numFmt w:val="bullet"/>
      <w:lvlText w:val="o"/>
      <w:lvlJc w:val="left"/>
      <w:pPr>
        <w:ind w:left="1350" w:hanging="360"/>
      </w:pPr>
      <w:rPr>
        <w:rFonts w:ascii="Courier New" w:hAnsi="Courier New" w:cs="Courier New" w:hint="default"/>
      </w:rPr>
    </w:lvl>
    <w:lvl w:ilvl="2" w:tplc="04100005" w:tentative="1">
      <w:start w:val="1"/>
      <w:numFmt w:val="bullet"/>
      <w:lvlText w:val=""/>
      <w:lvlJc w:val="left"/>
      <w:pPr>
        <w:ind w:left="2070" w:hanging="360"/>
      </w:pPr>
      <w:rPr>
        <w:rFonts w:ascii="Wingdings" w:hAnsi="Wingdings" w:hint="default"/>
      </w:rPr>
    </w:lvl>
    <w:lvl w:ilvl="3" w:tplc="04100001" w:tentative="1">
      <w:start w:val="1"/>
      <w:numFmt w:val="bullet"/>
      <w:lvlText w:val=""/>
      <w:lvlJc w:val="left"/>
      <w:pPr>
        <w:ind w:left="2790" w:hanging="360"/>
      </w:pPr>
      <w:rPr>
        <w:rFonts w:ascii="Symbol" w:hAnsi="Symbol" w:hint="default"/>
      </w:rPr>
    </w:lvl>
    <w:lvl w:ilvl="4" w:tplc="04100003" w:tentative="1">
      <w:start w:val="1"/>
      <w:numFmt w:val="bullet"/>
      <w:lvlText w:val="o"/>
      <w:lvlJc w:val="left"/>
      <w:pPr>
        <w:ind w:left="3510" w:hanging="360"/>
      </w:pPr>
      <w:rPr>
        <w:rFonts w:ascii="Courier New" w:hAnsi="Courier New" w:cs="Courier New" w:hint="default"/>
      </w:rPr>
    </w:lvl>
    <w:lvl w:ilvl="5" w:tplc="04100005" w:tentative="1">
      <w:start w:val="1"/>
      <w:numFmt w:val="bullet"/>
      <w:lvlText w:val=""/>
      <w:lvlJc w:val="left"/>
      <w:pPr>
        <w:ind w:left="4230" w:hanging="360"/>
      </w:pPr>
      <w:rPr>
        <w:rFonts w:ascii="Wingdings" w:hAnsi="Wingdings" w:hint="default"/>
      </w:rPr>
    </w:lvl>
    <w:lvl w:ilvl="6" w:tplc="04100001" w:tentative="1">
      <w:start w:val="1"/>
      <w:numFmt w:val="bullet"/>
      <w:lvlText w:val=""/>
      <w:lvlJc w:val="left"/>
      <w:pPr>
        <w:ind w:left="4950" w:hanging="360"/>
      </w:pPr>
      <w:rPr>
        <w:rFonts w:ascii="Symbol" w:hAnsi="Symbol" w:hint="default"/>
      </w:rPr>
    </w:lvl>
    <w:lvl w:ilvl="7" w:tplc="04100003" w:tentative="1">
      <w:start w:val="1"/>
      <w:numFmt w:val="bullet"/>
      <w:lvlText w:val="o"/>
      <w:lvlJc w:val="left"/>
      <w:pPr>
        <w:ind w:left="5670" w:hanging="360"/>
      </w:pPr>
      <w:rPr>
        <w:rFonts w:ascii="Courier New" w:hAnsi="Courier New" w:cs="Courier New" w:hint="default"/>
      </w:rPr>
    </w:lvl>
    <w:lvl w:ilvl="8" w:tplc="04100005" w:tentative="1">
      <w:start w:val="1"/>
      <w:numFmt w:val="bullet"/>
      <w:lvlText w:val=""/>
      <w:lvlJc w:val="left"/>
      <w:pPr>
        <w:ind w:left="6390" w:hanging="360"/>
      </w:pPr>
      <w:rPr>
        <w:rFonts w:ascii="Wingdings" w:hAnsi="Wingdings" w:hint="default"/>
      </w:rPr>
    </w:lvl>
  </w:abstractNum>
  <w:abstractNum w:abstractNumId="12" w15:restartNumberingAfterBreak="0">
    <w:nsid w:val="69467DE6"/>
    <w:multiLevelType w:val="hybridMultilevel"/>
    <w:tmpl w:val="2AC88B32"/>
    <w:lvl w:ilvl="0" w:tplc="04100001">
      <w:start w:val="1"/>
      <w:numFmt w:val="bullet"/>
      <w:lvlText w:val=""/>
      <w:lvlJc w:val="left"/>
      <w:pPr>
        <w:ind w:left="578" w:hanging="360"/>
      </w:pPr>
      <w:rPr>
        <w:rFonts w:ascii="Symbol" w:hAnsi="Symbol" w:hint="default"/>
      </w:rPr>
    </w:lvl>
    <w:lvl w:ilvl="1" w:tplc="04100003">
      <w:start w:val="1"/>
      <w:numFmt w:val="bullet"/>
      <w:lvlText w:val="o"/>
      <w:lvlJc w:val="left"/>
      <w:pPr>
        <w:ind w:left="1298" w:hanging="360"/>
      </w:pPr>
      <w:rPr>
        <w:rFonts w:ascii="Courier New" w:hAnsi="Courier New" w:cs="Courier New" w:hint="default"/>
      </w:rPr>
    </w:lvl>
    <w:lvl w:ilvl="2" w:tplc="04100005">
      <w:start w:val="1"/>
      <w:numFmt w:val="bullet"/>
      <w:lvlText w:val=""/>
      <w:lvlJc w:val="left"/>
      <w:pPr>
        <w:ind w:left="2018" w:hanging="360"/>
      </w:pPr>
      <w:rPr>
        <w:rFonts w:ascii="Wingdings" w:hAnsi="Wingdings" w:hint="default"/>
      </w:rPr>
    </w:lvl>
    <w:lvl w:ilvl="3" w:tplc="04100001">
      <w:start w:val="1"/>
      <w:numFmt w:val="bullet"/>
      <w:lvlText w:val=""/>
      <w:lvlJc w:val="left"/>
      <w:pPr>
        <w:ind w:left="2738" w:hanging="360"/>
      </w:pPr>
      <w:rPr>
        <w:rFonts w:ascii="Symbol" w:hAnsi="Symbol" w:hint="default"/>
      </w:rPr>
    </w:lvl>
    <w:lvl w:ilvl="4" w:tplc="04100003">
      <w:start w:val="1"/>
      <w:numFmt w:val="bullet"/>
      <w:lvlText w:val="o"/>
      <w:lvlJc w:val="left"/>
      <w:pPr>
        <w:ind w:left="3458" w:hanging="360"/>
      </w:pPr>
      <w:rPr>
        <w:rFonts w:ascii="Courier New" w:hAnsi="Courier New" w:cs="Courier New" w:hint="default"/>
      </w:rPr>
    </w:lvl>
    <w:lvl w:ilvl="5" w:tplc="04100005">
      <w:start w:val="1"/>
      <w:numFmt w:val="bullet"/>
      <w:lvlText w:val=""/>
      <w:lvlJc w:val="left"/>
      <w:pPr>
        <w:ind w:left="4178" w:hanging="360"/>
      </w:pPr>
      <w:rPr>
        <w:rFonts w:ascii="Wingdings" w:hAnsi="Wingdings" w:hint="default"/>
      </w:rPr>
    </w:lvl>
    <w:lvl w:ilvl="6" w:tplc="04100001">
      <w:start w:val="1"/>
      <w:numFmt w:val="bullet"/>
      <w:lvlText w:val=""/>
      <w:lvlJc w:val="left"/>
      <w:pPr>
        <w:ind w:left="4898" w:hanging="360"/>
      </w:pPr>
      <w:rPr>
        <w:rFonts w:ascii="Symbol" w:hAnsi="Symbol" w:hint="default"/>
      </w:rPr>
    </w:lvl>
    <w:lvl w:ilvl="7" w:tplc="04100003">
      <w:start w:val="1"/>
      <w:numFmt w:val="bullet"/>
      <w:lvlText w:val="o"/>
      <w:lvlJc w:val="left"/>
      <w:pPr>
        <w:ind w:left="5618" w:hanging="360"/>
      </w:pPr>
      <w:rPr>
        <w:rFonts w:ascii="Courier New" w:hAnsi="Courier New" w:cs="Courier New" w:hint="default"/>
      </w:rPr>
    </w:lvl>
    <w:lvl w:ilvl="8" w:tplc="04100005">
      <w:start w:val="1"/>
      <w:numFmt w:val="bullet"/>
      <w:lvlText w:val=""/>
      <w:lvlJc w:val="left"/>
      <w:pPr>
        <w:ind w:left="6338" w:hanging="360"/>
      </w:pPr>
      <w:rPr>
        <w:rFonts w:ascii="Wingdings" w:hAnsi="Wingdings" w:hint="default"/>
      </w:rPr>
    </w:lvl>
  </w:abstractNum>
  <w:abstractNum w:abstractNumId="13" w15:restartNumberingAfterBreak="0">
    <w:nsid w:val="6FF562BF"/>
    <w:multiLevelType w:val="hybridMultilevel"/>
    <w:tmpl w:val="F90A86D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4" w15:restartNumberingAfterBreak="0">
    <w:nsid w:val="707A5346"/>
    <w:multiLevelType w:val="hybridMultilevel"/>
    <w:tmpl w:val="F57AD286"/>
    <w:lvl w:ilvl="0" w:tplc="04100001">
      <w:start w:val="1"/>
      <w:numFmt w:val="bullet"/>
      <w:lvlText w:val=""/>
      <w:lvlJc w:val="left"/>
      <w:pPr>
        <w:ind w:left="578" w:hanging="360"/>
      </w:pPr>
      <w:rPr>
        <w:rFonts w:ascii="Symbol" w:hAnsi="Symbol" w:hint="default"/>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num w:numId="1">
    <w:abstractNumId w:val="5"/>
  </w:num>
  <w:num w:numId="2">
    <w:abstractNumId w:val="4"/>
  </w:num>
  <w:num w:numId="3">
    <w:abstractNumId w:val="1"/>
  </w:num>
  <w:num w:numId="4">
    <w:abstractNumId w:val="14"/>
  </w:num>
  <w:num w:numId="5">
    <w:abstractNumId w:val="8"/>
  </w:num>
  <w:num w:numId="6">
    <w:abstractNumId w:val="7"/>
  </w:num>
  <w:num w:numId="7">
    <w:abstractNumId w:val="2"/>
  </w:num>
  <w:num w:numId="8">
    <w:abstractNumId w:val="6"/>
  </w:num>
  <w:num w:numId="9">
    <w:abstractNumId w:val="9"/>
  </w:num>
  <w:num w:numId="10">
    <w:abstractNumId w:val="14"/>
  </w:num>
  <w:num w:numId="11">
    <w:abstractNumId w:val="8"/>
  </w:num>
  <w:num w:numId="12">
    <w:abstractNumId w:val="4"/>
  </w:num>
  <w:num w:numId="13">
    <w:abstractNumId w:val="0"/>
  </w:num>
  <w:num w:numId="14">
    <w:abstractNumId w:val="1"/>
  </w:num>
  <w:num w:numId="15">
    <w:abstractNumId w:val="5"/>
  </w:num>
  <w:num w:numId="16">
    <w:abstractNumId w:val="11"/>
  </w:num>
  <w:num w:numId="17">
    <w:abstractNumId w:val="3"/>
  </w:num>
  <w:num w:numId="18">
    <w:abstractNumId w:val="12"/>
  </w:num>
  <w:num w:numId="19">
    <w:abstractNumId w:val="13"/>
  </w:num>
  <w:num w:numId="20">
    <w:abstractNumId w:val="13"/>
  </w:num>
  <w:num w:numId="21">
    <w:abstractNumId w:val="1"/>
  </w:num>
  <w:num w:numId="22">
    <w:abstractNumId w:val="5"/>
  </w:num>
  <w:num w:numId="23">
    <w:abstractNumId w:val="10"/>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hdrShapeDefaults>
    <o:shapedefaults v:ext="edit" spidmax="61441"/>
  </w:hdrShapeDefaults>
  <w:footnotePr>
    <w:footnote w:id="-1"/>
    <w:footnote w:id="0"/>
  </w:footnotePr>
  <w:endnotePr>
    <w:numFmt w:val="decimal"/>
    <w:numStart w:val="2"/>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BA3"/>
    <w:rsid w:val="000205FE"/>
    <w:rsid w:val="000244D8"/>
    <w:rsid w:val="00024DF0"/>
    <w:rsid w:val="000253D0"/>
    <w:rsid w:val="000304BD"/>
    <w:rsid w:val="00042277"/>
    <w:rsid w:val="00044CC8"/>
    <w:rsid w:val="0005707D"/>
    <w:rsid w:val="00061955"/>
    <w:rsid w:val="00084327"/>
    <w:rsid w:val="00090367"/>
    <w:rsid w:val="00095717"/>
    <w:rsid w:val="00097BE6"/>
    <w:rsid w:val="000A2BCB"/>
    <w:rsid w:val="000A4D05"/>
    <w:rsid w:val="000A7D0E"/>
    <w:rsid w:val="000C4F0F"/>
    <w:rsid w:val="000D3B4E"/>
    <w:rsid w:val="000D57BB"/>
    <w:rsid w:val="000D5D5E"/>
    <w:rsid w:val="000F370E"/>
    <w:rsid w:val="000F5619"/>
    <w:rsid w:val="00104526"/>
    <w:rsid w:val="0010555C"/>
    <w:rsid w:val="00105C4C"/>
    <w:rsid w:val="00111889"/>
    <w:rsid w:val="001204BF"/>
    <w:rsid w:val="0012350F"/>
    <w:rsid w:val="00134F6F"/>
    <w:rsid w:val="00135A37"/>
    <w:rsid w:val="00143E84"/>
    <w:rsid w:val="001529B2"/>
    <w:rsid w:val="001529E4"/>
    <w:rsid w:val="00153B9F"/>
    <w:rsid w:val="00153E5E"/>
    <w:rsid w:val="00165EE2"/>
    <w:rsid w:val="00171410"/>
    <w:rsid w:val="00175B41"/>
    <w:rsid w:val="00195999"/>
    <w:rsid w:val="00197AB2"/>
    <w:rsid w:val="001C253C"/>
    <w:rsid w:val="001D0451"/>
    <w:rsid w:val="001D1D37"/>
    <w:rsid w:val="001E0531"/>
    <w:rsid w:val="001F148B"/>
    <w:rsid w:val="001F1CB5"/>
    <w:rsid w:val="001F55B9"/>
    <w:rsid w:val="002058F1"/>
    <w:rsid w:val="00207BE4"/>
    <w:rsid w:val="0021436E"/>
    <w:rsid w:val="00215F50"/>
    <w:rsid w:val="002265A9"/>
    <w:rsid w:val="002467E9"/>
    <w:rsid w:val="0026232D"/>
    <w:rsid w:val="0026389D"/>
    <w:rsid w:val="0028112E"/>
    <w:rsid w:val="00286DE5"/>
    <w:rsid w:val="002B260E"/>
    <w:rsid w:val="002C05BD"/>
    <w:rsid w:val="002C099F"/>
    <w:rsid w:val="002C2E0A"/>
    <w:rsid w:val="002D7B53"/>
    <w:rsid w:val="002E17C8"/>
    <w:rsid w:val="002E6DED"/>
    <w:rsid w:val="002F4F91"/>
    <w:rsid w:val="00307B4E"/>
    <w:rsid w:val="00317FB1"/>
    <w:rsid w:val="003230FB"/>
    <w:rsid w:val="00331B90"/>
    <w:rsid w:val="00332EFB"/>
    <w:rsid w:val="003359EE"/>
    <w:rsid w:val="00342629"/>
    <w:rsid w:val="00345C63"/>
    <w:rsid w:val="003563A9"/>
    <w:rsid w:val="00364B14"/>
    <w:rsid w:val="003803EC"/>
    <w:rsid w:val="00381DA4"/>
    <w:rsid w:val="00384714"/>
    <w:rsid w:val="00387169"/>
    <w:rsid w:val="00390B00"/>
    <w:rsid w:val="003950B4"/>
    <w:rsid w:val="003A13B8"/>
    <w:rsid w:val="003B0FF1"/>
    <w:rsid w:val="003C7DE1"/>
    <w:rsid w:val="003F25E7"/>
    <w:rsid w:val="003F4F93"/>
    <w:rsid w:val="00412587"/>
    <w:rsid w:val="00421C14"/>
    <w:rsid w:val="00426FA0"/>
    <w:rsid w:val="004543FC"/>
    <w:rsid w:val="00463203"/>
    <w:rsid w:val="0046336E"/>
    <w:rsid w:val="00473AC1"/>
    <w:rsid w:val="00474480"/>
    <w:rsid w:val="00475102"/>
    <w:rsid w:val="00477040"/>
    <w:rsid w:val="00483C47"/>
    <w:rsid w:val="00486225"/>
    <w:rsid w:val="00487288"/>
    <w:rsid w:val="00487A0E"/>
    <w:rsid w:val="0049629D"/>
    <w:rsid w:val="004A0343"/>
    <w:rsid w:val="004A3F59"/>
    <w:rsid w:val="004A7CDB"/>
    <w:rsid w:val="004C6C53"/>
    <w:rsid w:val="004D690A"/>
    <w:rsid w:val="004E00F7"/>
    <w:rsid w:val="004E0243"/>
    <w:rsid w:val="004E1879"/>
    <w:rsid w:val="004E694D"/>
    <w:rsid w:val="004F2DF1"/>
    <w:rsid w:val="00501128"/>
    <w:rsid w:val="0052012C"/>
    <w:rsid w:val="005207FE"/>
    <w:rsid w:val="0052471A"/>
    <w:rsid w:val="00536311"/>
    <w:rsid w:val="00551316"/>
    <w:rsid w:val="005540A6"/>
    <w:rsid w:val="0055496A"/>
    <w:rsid w:val="0055761F"/>
    <w:rsid w:val="00563C3E"/>
    <w:rsid w:val="00575D7F"/>
    <w:rsid w:val="00576105"/>
    <w:rsid w:val="0057637E"/>
    <w:rsid w:val="00581575"/>
    <w:rsid w:val="005941B7"/>
    <w:rsid w:val="005A02D2"/>
    <w:rsid w:val="005A054E"/>
    <w:rsid w:val="005A0706"/>
    <w:rsid w:val="005A33B5"/>
    <w:rsid w:val="005A61BF"/>
    <w:rsid w:val="005B1C1E"/>
    <w:rsid w:val="005B354F"/>
    <w:rsid w:val="005B5A35"/>
    <w:rsid w:val="005C049C"/>
    <w:rsid w:val="005C08F8"/>
    <w:rsid w:val="005C7004"/>
    <w:rsid w:val="005D14B2"/>
    <w:rsid w:val="005E0A94"/>
    <w:rsid w:val="00615247"/>
    <w:rsid w:val="00624792"/>
    <w:rsid w:val="00626A93"/>
    <w:rsid w:val="00634868"/>
    <w:rsid w:val="00656345"/>
    <w:rsid w:val="00664593"/>
    <w:rsid w:val="00664680"/>
    <w:rsid w:val="006714D1"/>
    <w:rsid w:val="00686836"/>
    <w:rsid w:val="006A1121"/>
    <w:rsid w:val="006B4C1C"/>
    <w:rsid w:val="006C68CB"/>
    <w:rsid w:val="006C699A"/>
    <w:rsid w:val="006F5D29"/>
    <w:rsid w:val="00706593"/>
    <w:rsid w:val="007112EB"/>
    <w:rsid w:val="0072589C"/>
    <w:rsid w:val="00734045"/>
    <w:rsid w:val="00742130"/>
    <w:rsid w:val="00746BB3"/>
    <w:rsid w:val="00763A6A"/>
    <w:rsid w:val="00770680"/>
    <w:rsid w:val="0077415B"/>
    <w:rsid w:val="00782E3B"/>
    <w:rsid w:val="007836BF"/>
    <w:rsid w:val="00786841"/>
    <w:rsid w:val="00787588"/>
    <w:rsid w:val="00793C04"/>
    <w:rsid w:val="00794EC4"/>
    <w:rsid w:val="007B5C02"/>
    <w:rsid w:val="007C07C2"/>
    <w:rsid w:val="007C4E54"/>
    <w:rsid w:val="007E1EE8"/>
    <w:rsid w:val="007E27BA"/>
    <w:rsid w:val="007E2AF5"/>
    <w:rsid w:val="007E36A0"/>
    <w:rsid w:val="007F36C3"/>
    <w:rsid w:val="007F4E34"/>
    <w:rsid w:val="00800804"/>
    <w:rsid w:val="0080085D"/>
    <w:rsid w:val="00810C25"/>
    <w:rsid w:val="00813447"/>
    <w:rsid w:val="00834CC6"/>
    <w:rsid w:val="0083658A"/>
    <w:rsid w:val="00860EBF"/>
    <w:rsid w:val="00861C5F"/>
    <w:rsid w:val="008653B3"/>
    <w:rsid w:val="008667D6"/>
    <w:rsid w:val="008739CB"/>
    <w:rsid w:val="00873BE8"/>
    <w:rsid w:val="008B09DD"/>
    <w:rsid w:val="008B1720"/>
    <w:rsid w:val="008B7F41"/>
    <w:rsid w:val="008D169A"/>
    <w:rsid w:val="008D3BB2"/>
    <w:rsid w:val="008E7675"/>
    <w:rsid w:val="00902A19"/>
    <w:rsid w:val="00915B4A"/>
    <w:rsid w:val="00916511"/>
    <w:rsid w:val="00921795"/>
    <w:rsid w:val="009245BF"/>
    <w:rsid w:val="00932ED1"/>
    <w:rsid w:val="00942EA2"/>
    <w:rsid w:val="009474A4"/>
    <w:rsid w:val="00952A45"/>
    <w:rsid w:val="0095369F"/>
    <w:rsid w:val="009620C7"/>
    <w:rsid w:val="00963E91"/>
    <w:rsid w:val="00965F5E"/>
    <w:rsid w:val="00972710"/>
    <w:rsid w:val="009B1483"/>
    <w:rsid w:val="009B64DE"/>
    <w:rsid w:val="009C36FA"/>
    <w:rsid w:val="009C4BA3"/>
    <w:rsid w:val="009C635C"/>
    <w:rsid w:val="009C7E36"/>
    <w:rsid w:val="009D67B1"/>
    <w:rsid w:val="009F6776"/>
    <w:rsid w:val="00A00DB5"/>
    <w:rsid w:val="00A07B3C"/>
    <w:rsid w:val="00A10993"/>
    <w:rsid w:val="00A33D0A"/>
    <w:rsid w:val="00A3620F"/>
    <w:rsid w:val="00A45FD6"/>
    <w:rsid w:val="00A46670"/>
    <w:rsid w:val="00A54DCC"/>
    <w:rsid w:val="00A63693"/>
    <w:rsid w:val="00A74E34"/>
    <w:rsid w:val="00A82430"/>
    <w:rsid w:val="00A92582"/>
    <w:rsid w:val="00A954B1"/>
    <w:rsid w:val="00AB121E"/>
    <w:rsid w:val="00AB21B6"/>
    <w:rsid w:val="00AB293F"/>
    <w:rsid w:val="00AB332A"/>
    <w:rsid w:val="00AB3649"/>
    <w:rsid w:val="00AE54BA"/>
    <w:rsid w:val="00AF04A6"/>
    <w:rsid w:val="00AF3310"/>
    <w:rsid w:val="00AF50E0"/>
    <w:rsid w:val="00B11892"/>
    <w:rsid w:val="00B32D02"/>
    <w:rsid w:val="00B441EC"/>
    <w:rsid w:val="00B53CE7"/>
    <w:rsid w:val="00B65E94"/>
    <w:rsid w:val="00B672ED"/>
    <w:rsid w:val="00B80359"/>
    <w:rsid w:val="00B81609"/>
    <w:rsid w:val="00B834FC"/>
    <w:rsid w:val="00B84D30"/>
    <w:rsid w:val="00B876DD"/>
    <w:rsid w:val="00BB64F4"/>
    <w:rsid w:val="00BD6EA8"/>
    <w:rsid w:val="00BD7366"/>
    <w:rsid w:val="00BE7256"/>
    <w:rsid w:val="00BF0B32"/>
    <w:rsid w:val="00BF0E87"/>
    <w:rsid w:val="00C00FE5"/>
    <w:rsid w:val="00C06A11"/>
    <w:rsid w:val="00C12E3E"/>
    <w:rsid w:val="00C13B6C"/>
    <w:rsid w:val="00C1589F"/>
    <w:rsid w:val="00C20908"/>
    <w:rsid w:val="00C21E56"/>
    <w:rsid w:val="00C27899"/>
    <w:rsid w:val="00C30EC7"/>
    <w:rsid w:val="00C40DA1"/>
    <w:rsid w:val="00C66F18"/>
    <w:rsid w:val="00C74A95"/>
    <w:rsid w:val="00C8216B"/>
    <w:rsid w:val="00C85F86"/>
    <w:rsid w:val="00C9109B"/>
    <w:rsid w:val="00CB4950"/>
    <w:rsid w:val="00CB60FA"/>
    <w:rsid w:val="00CC29EB"/>
    <w:rsid w:val="00CD1090"/>
    <w:rsid w:val="00CD20DD"/>
    <w:rsid w:val="00CD4477"/>
    <w:rsid w:val="00CD52B2"/>
    <w:rsid w:val="00CE706A"/>
    <w:rsid w:val="00D22685"/>
    <w:rsid w:val="00D2729D"/>
    <w:rsid w:val="00D3068F"/>
    <w:rsid w:val="00D332A1"/>
    <w:rsid w:val="00D45440"/>
    <w:rsid w:val="00D458C9"/>
    <w:rsid w:val="00D51F20"/>
    <w:rsid w:val="00D60FBE"/>
    <w:rsid w:val="00D71AED"/>
    <w:rsid w:val="00D71DB8"/>
    <w:rsid w:val="00D71F61"/>
    <w:rsid w:val="00D90345"/>
    <w:rsid w:val="00D903BE"/>
    <w:rsid w:val="00DA73C9"/>
    <w:rsid w:val="00DB3AF3"/>
    <w:rsid w:val="00DB6D56"/>
    <w:rsid w:val="00DE0A0B"/>
    <w:rsid w:val="00DE0AC3"/>
    <w:rsid w:val="00DE76ED"/>
    <w:rsid w:val="00DF3F14"/>
    <w:rsid w:val="00E01564"/>
    <w:rsid w:val="00E052E4"/>
    <w:rsid w:val="00E54F2F"/>
    <w:rsid w:val="00E631DC"/>
    <w:rsid w:val="00E65549"/>
    <w:rsid w:val="00E74454"/>
    <w:rsid w:val="00E811B4"/>
    <w:rsid w:val="00E864CA"/>
    <w:rsid w:val="00EA11F5"/>
    <w:rsid w:val="00EA1A42"/>
    <w:rsid w:val="00EC0442"/>
    <w:rsid w:val="00EC3DC6"/>
    <w:rsid w:val="00EE2BAF"/>
    <w:rsid w:val="00EF19B6"/>
    <w:rsid w:val="00EF5AD5"/>
    <w:rsid w:val="00F074D8"/>
    <w:rsid w:val="00F216A0"/>
    <w:rsid w:val="00F23A85"/>
    <w:rsid w:val="00F24D69"/>
    <w:rsid w:val="00F437A1"/>
    <w:rsid w:val="00F51A48"/>
    <w:rsid w:val="00F528A1"/>
    <w:rsid w:val="00F56842"/>
    <w:rsid w:val="00F615BB"/>
    <w:rsid w:val="00F668BB"/>
    <w:rsid w:val="00F767CF"/>
    <w:rsid w:val="00F82CB2"/>
    <w:rsid w:val="00F93618"/>
    <w:rsid w:val="00FA461C"/>
    <w:rsid w:val="00FA537B"/>
    <w:rsid w:val="00FA55D9"/>
    <w:rsid w:val="00FA6ED9"/>
    <w:rsid w:val="00FD25B2"/>
    <w:rsid w:val="00FD5A67"/>
    <w:rsid w:val="00FE142B"/>
    <w:rsid w:val="00FE6D05"/>
    <w:rsid w:val="00FF51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5CD2D0BD"/>
  <w15:chartTrackingRefBased/>
  <w15:docId w15:val="{AF96953C-4A6F-4600-8D0F-4DCDB007D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C4BA3"/>
    <w:pPr>
      <w:spacing w:after="0" w:line="240" w:lineRule="auto"/>
    </w:pPr>
    <w:rPr>
      <w:rFonts w:ascii="Times New Roman" w:eastAsia="Times New Roman" w:hAnsi="Times New Roman" w:cs="Times New Roman"/>
      <w:sz w:val="24"/>
      <w:szCs w:val="20"/>
      <w:lang w:eastAsia="it-IT"/>
    </w:rPr>
  </w:style>
  <w:style w:type="paragraph" w:styleId="Titolo3">
    <w:name w:val="heading 3"/>
    <w:basedOn w:val="Normale"/>
    <w:link w:val="Titolo3Carattere"/>
    <w:uiPriority w:val="9"/>
    <w:qFormat/>
    <w:rsid w:val="003803EC"/>
    <w:pPr>
      <w:spacing w:before="100" w:beforeAutospacing="1" w:after="100" w:afterAutospacing="1"/>
      <w:outlineLvl w:val="2"/>
    </w:pPr>
    <w:rPr>
      <w:b/>
      <w:bCs/>
      <w:sz w:val="27"/>
      <w:szCs w:val="27"/>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9C4BA3"/>
    <w:pPr>
      <w:tabs>
        <w:tab w:val="center" w:pos="4819"/>
        <w:tab w:val="right" w:pos="9638"/>
      </w:tabs>
    </w:pPr>
  </w:style>
  <w:style w:type="character" w:customStyle="1" w:styleId="IntestazioneCarattere">
    <w:name w:val="Intestazione Carattere"/>
    <w:basedOn w:val="Carpredefinitoparagrafo"/>
    <w:link w:val="Intestazione"/>
    <w:rsid w:val="009C4BA3"/>
    <w:rPr>
      <w:rFonts w:ascii="Times New Roman" w:eastAsia="Times New Roman" w:hAnsi="Times New Roman" w:cs="Times New Roman"/>
      <w:sz w:val="24"/>
      <w:szCs w:val="20"/>
      <w:lang w:eastAsia="it-IT"/>
    </w:rPr>
  </w:style>
  <w:style w:type="paragraph" w:styleId="Pidipagina">
    <w:name w:val="footer"/>
    <w:basedOn w:val="Normale"/>
    <w:link w:val="PidipaginaCarattere"/>
    <w:rsid w:val="009C4BA3"/>
    <w:pPr>
      <w:tabs>
        <w:tab w:val="center" w:pos="4819"/>
        <w:tab w:val="right" w:pos="9638"/>
      </w:tabs>
    </w:pPr>
  </w:style>
  <w:style w:type="character" w:customStyle="1" w:styleId="PidipaginaCarattere">
    <w:name w:val="Piè di pagina Carattere"/>
    <w:basedOn w:val="Carpredefinitoparagrafo"/>
    <w:link w:val="Pidipagina"/>
    <w:rsid w:val="009C4BA3"/>
    <w:rPr>
      <w:rFonts w:ascii="Times New Roman" w:eastAsia="Times New Roman" w:hAnsi="Times New Roman" w:cs="Times New Roman"/>
      <w:sz w:val="24"/>
      <w:szCs w:val="20"/>
      <w:lang w:eastAsia="it-IT"/>
    </w:rPr>
  </w:style>
  <w:style w:type="paragraph" w:styleId="Testonotadichiusura">
    <w:name w:val="endnote text"/>
    <w:basedOn w:val="Normale"/>
    <w:link w:val="TestonotadichiusuraCarattere"/>
    <w:uiPriority w:val="99"/>
    <w:rsid w:val="009C4BA3"/>
  </w:style>
  <w:style w:type="character" w:customStyle="1" w:styleId="TestonotadichiusuraCarattere">
    <w:name w:val="Testo nota di chiusura Carattere"/>
    <w:basedOn w:val="Carpredefinitoparagrafo"/>
    <w:link w:val="Testonotadichiusura"/>
    <w:uiPriority w:val="99"/>
    <w:rsid w:val="009C4BA3"/>
    <w:rPr>
      <w:rFonts w:ascii="Times New Roman" w:eastAsia="Times New Roman" w:hAnsi="Times New Roman" w:cs="Times New Roman"/>
      <w:sz w:val="24"/>
      <w:szCs w:val="20"/>
      <w:lang w:eastAsia="it-IT"/>
    </w:rPr>
  </w:style>
  <w:style w:type="character" w:styleId="Numeropagina">
    <w:name w:val="page number"/>
    <w:basedOn w:val="Carpredefinitoparagrafo"/>
    <w:rsid w:val="009C4BA3"/>
  </w:style>
  <w:style w:type="paragraph" w:styleId="Paragrafoelenco">
    <w:name w:val="List Paragraph"/>
    <w:basedOn w:val="Normale"/>
    <w:uiPriority w:val="34"/>
    <w:qFormat/>
    <w:rsid w:val="009C4BA3"/>
    <w:pPr>
      <w:ind w:left="708"/>
    </w:pPr>
  </w:style>
  <w:style w:type="table" w:styleId="Grigliatabella">
    <w:name w:val="Table Grid"/>
    <w:basedOn w:val="Tabellanormale"/>
    <w:uiPriority w:val="39"/>
    <w:rsid w:val="003230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uiPriority w:val="9"/>
    <w:rsid w:val="003803EC"/>
    <w:rPr>
      <w:rFonts w:ascii="Times New Roman" w:eastAsia="Times New Roman" w:hAnsi="Times New Roman" w:cs="Times New Roman"/>
      <w:b/>
      <w:bCs/>
      <w:sz w:val="27"/>
      <w:szCs w:val="27"/>
      <w:lang w:eastAsia="it-IT"/>
    </w:rPr>
  </w:style>
  <w:style w:type="character" w:styleId="Collegamentoipertestuale">
    <w:name w:val="Hyperlink"/>
    <w:basedOn w:val="Carpredefinitoparagrafo"/>
    <w:uiPriority w:val="99"/>
    <w:semiHidden/>
    <w:unhideWhenUsed/>
    <w:rsid w:val="003803EC"/>
    <w:rPr>
      <w:color w:val="0000FF"/>
      <w:u w:val="single"/>
    </w:rPr>
  </w:style>
  <w:style w:type="paragraph" w:styleId="Testofumetto">
    <w:name w:val="Balloon Text"/>
    <w:basedOn w:val="Normale"/>
    <w:link w:val="TestofumettoCarattere"/>
    <w:uiPriority w:val="99"/>
    <w:semiHidden/>
    <w:unhideWhenUsed/>
    <w:rsid w:val="0012350F"/>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2350F"/>
    <w:rPr>
      <w:rFonts w:ascii="Segoe UI" w:eastAsia="Times New Roman" w:hAnsi="Segoe UI" w:cs="Segoe UI"/>
      <w:sz w:val="18"/>
      <w:szCs w:val="18"/>
      <w:lang w:eastAsia="it-IT"/>
    </w:rPr>
  </w:style>
  <w:style w:type="paragraph" w:styleId="NormaleWeb">
    <w:name w:val="Normal (Web)"/>
    <w:basedOn w:val="Normale"/>
    <w:uiPriority w:val="99"/>
    <w:semiHidden/>
    <w:unhideWhenUsed/>
    <w:rsid w:val="00734045"/>
    <w:pPr>
      <w:spacing w:before="100" w:beforeAutospacing="1" w:after="100" w:afterAutospacing="1"/>
    </w:pPr>
    <w:rPr>
      <w:rFonts w:eastAsiaTheme="minorHAnsi"/>
      <w:szCs w:val="24"/>
    </w:rPr>
  </w:style>
  <w:style w:type="character" w:styleId="Rimandocommento">
    <w:name w:val="annotation reference"/>
    <w:basedOn w:val="Carpredefinitoparagrafo"/>
    <w:uiPriority w:val="99"/>
    <w:semiHidden/>
    <w:unhideWhenUsed/>
    <w:rsid w:val="000C4F0F"/>
    <w:rPr>
      <w:sz w:val="16"/>
      <w:szCs w:val="16"/>
    </w:rPr>
  </w:style>
  <w:style w:type="paragraph" w:styleId="Testocommento">
    <w:name w:val="annotation text"/>
    <w:basedOn w:val="Normale"/>
    <w:link w:val="TestocommentoCarattere"/>
    <w:uiPriority w:val="99"/>
    <w:semiHidden/>
    <w:unhideWhenUsed/>
    <w:rsid w:val="000C4F0F"/>
    <w:rPr>
      <w:sz w:val="20"/>
    </w:rPr>
  </w:style>
  <w:style w:type="character" w:customStyle="1" w:styleId="TestocommentoCarattere">
    <w:name w:val="Testo commento Carattere"/>
    <w:basedOn w:val="Carpredefinitoparagrafo"/>
    <w:link w:val="Testocommento"/>
    <w:uiPriority w:val="99"/>
    <w:semiHidden/>
    <w:rsid w:val="000C4F0F"/>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C4F0F"/>
    <w:rPr>
      <w:b/>
      <w:bCs/>
    </w:rPr>
  </w:style>
  <w:style w:type="character" w:customStyle="1" w:styleId="SoggettocommentoCarattere">
    <w:name w:val="Soggetto commento Carattere"/>
    <w:basedOn w:val="TestocommentoCarattere"/>
    <w:link w:val="Soggettocommento"/>
    <w:uiPriority w:val="99"/>
    <w:semiHidden/>
    <w:rsid w:val="000C4F0F"/>
    <w:rPr>
      <w:rFonts w:ascii="Times New Roman" w:eastAsia="Times New Roman" w:hAnsi="Times New Roman" w:cs="Times New Roman"/>
      <w:b/>
      <w:bCs/>
      <w:sz w:val="20"/>
      <w:szCs w:val="20"/>
      <w:lang w:eastAsia="it-IT"/>
    </w:rPr>
  </w:style>
  <w:style w:type="paragraph" w:styleId="Revisione">
    <w:name w:val="Revision"/>
    <w:hidden/>
    <w:uiPriority w:val="99"/>
    <w:semiHidden/>
    <w:rsid w:val="004A3F59"/>
    <w:pPr>
      <w:spacing w:after="0" w:line="240" w:lineRule="auto"/>
    </w:pPr>
    <w:rPr>
      <w:rFonts w:ascii="Times New Roman" w:eastAsia="Times New Roman" w:hAnsi="Times New Roman" w:cs="Times New Roman"/>
      <w:sz w:val="24"/>
      <w:szCs w:val="20"/>
      <w:lang w:eastAsia="it-IT"/>
    </w:rPr>
  </w:style>
  <w:style w:type="character" w:customStyle="1" w:styleId="Nessuno">
    <w:name w:val="Nessuno"/>
    <w:rsid w:val="00FA55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627791">
      <w:bodyDiv w:val="1"/>
      <w:marLeft w:val="0"/>
      <w:marRight w:val="0"/>
      <w:marTop w:val="0"/>
      <w:marBottom w:val="0"/>
      <w:divBdr>
        <w:top w:val="none" w:sz="0" w:space="0" w:color="auto"/>
        <w:left w:val="none" w:sz="0" w:space="0" w:color="auto"/>
        <w:bottom w:val="none" w:sz="0" w:space="0" w:color="auto"/>
        <w:right w:val="none" w:sz="0" w:space="0" w:color="auto"/>
      </w:divBdr>
    </w:div>
    <w:div w:id="282883340">
      <w:bodyDiv w:val="1"/>
      <w:marLeft w:val="0"/>
      <w:marRight w:val="0"/>
      <w:marTop w:val="0"/>
      <w:marBottom w:val="0"/>
      <w:divBdr>
        <w:top w:val="none" w:sz="0" w:space="0" w:color="auto"/>
        <w:left w:val="none" w:sz="0" w:space="0" w:color="auto"/>
        <w:bottom w:val="none" w:sz="0" w:space="0" w:color="auto"/>
        <w:right w:val="none" w:sz="0" w:space="0" w:color="auto"/>
      </w:divBdr>
    </w:div>
    <w:div w:id="484319801">
      <w:bodyDiv w:val="1"/>
      <w:marLeft w:val="0"/>
      <w:marRight w:val="0"/>
      <w:marTop w:val="0"/>
      <w:marBottom w:val="0"/>
      <w:divBdr>
        <w:top w:val="none" w:sz="0" w:space="0" w:color="auto"/>
        <w:left w:val="none" w:sz="0" w:space="0" w:color="auto"/>
        <w:bottom w:val="none" w:sz="0" w:space="0" w:color="auto"/>
        <w:right w:val="none" w:sz="0" w:space="0" w:color="auto"/>
      </w:divBdr>
    </w:div>
    <w:div w:id="941378131">
      <w:bodyDiv w:val="1"/>
      <w:marLeft w:val="0"/>
      <w:marRight w:val="0"/>
      <w:marTop w:val="0"/>
      <w:marBottom w:val="0"/>
      <w:divBdr>
        <w:top w:val="none" w:sz="0" w:space="0" w:color="auto"/>
        <w:left w:val="none" w:sz="0" w:space="0" w:color="auto"/>
        <w:bottom w:val="none" w:sz="0" w:space="0" w:color="auto"/>
        <w:right w:val="none" w:sz="0" w:space="0" w:color="auto"/>
      </w:divBdr>
    </w:div>
    <w:div w:id="1331716876">
      <w:bodyDiv w:val="1"/>
      <w:marLeft w:val="0"/>
      <w:marRight w:val="0"/>
      <w:marTop w:val="0"/>
      <w:marBottom w:val="0"/>
      <w:divBdr>
        <w:top w:val="none" w:sz="0" w:space="0" w:color="auto"/>
        <w:left w:val="none" w:sz="0" w:space="0" w:color="auto"/>
        <w:bottom w:val="none" w:sz="0" w:space="0" w:color="auto"/>
        <w:right w:val="none" w:sz="0" w:space="0" w:color="auto"/>
      </w:divBdr>
    </w:div>
    <w:div w:id="1776485079">
      <w:bodyDiv w:val="1"/>
      <w:marLeft w:val="0"/>
      <w:marRight w:val="0"/>
      <w:marTop w:val="0"/>
      <w:marBottom w:val="0"/>
      <w:divBdr>
        <w:top w:val="none" w:sz="0" w:space="0" w:color="auto"/>
        <w:left w:val="none" w:sz="0" w:space="0" w:color="auto"/>
        <w:bottom w:val="none" w:sz="0" w:space="0" w:color="auto"/>
        <w:right w:val="none" w:sz="0" w:space="0" w:color="auto"/>
      </w:divBdr>
    </w:div>
    <w:div w:id="1812551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2.jpg@01D52B84.91B93850"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jpeg"/><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cid:image001.jpg@01D52B84.91B93850" TargetMode="External"/><Relationship Id="rId14" Type="http://schemas.openxmlformats.org/officeDocument/2006/relationships/footer" Target="footer2.xml"/><Relationship Id="rId22"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11D1ACF02B2BA642A31B99ABF5F6C4A8" ma:contentTypeVersion="13" ma:contentTypeDescription="Creare un nuovo documento." ma:contentTypeScope="" ma:versionID="020e71a7392d23f6bf416c6d0724998d">
  <xsd:schema xmlns:xsd="http://www.w3.org/2001/XMLSchema" xmlns:xs="http://www.w3.org/2001/XMLSchema" xmlns:p="http://schemas.microsoft.com/office/2006/metadata/properties" xmlns:ns2="cc7bc9fa-4e5e-47a5-b994-d2eaca0cad52" xmlns:ns3="04c40330-02bb-4fa6-9116-f11a708d3e62" targetNamespace="http://schemas.microsoft.com/office/2006/metadata/properties" ma:root="true" ma:fieldsID="3b4f88f7ff4c68a157ffedb42a02aff6" ns2:_="" ns3:_="">
    <xsd:import namespace="cc7bc9fa-4e5e-47a5-b994-d2eaca0cad52"/>
    <xsd:import namespace="04c40330-02bb-4fa6-9116-f11a708d3e6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7bc9fa-4e5e-47a5-b994-d2eaca0cad52"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4c40330-02bb-4fa6-9116-f11a708d3e6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4D42CE0-6ECE-4F7B-B3A8-28D82BB7D000}">
  <ds:schemaRefs>
    <ds:schemaRef ds:uri="http://schemas.openxmlformats.org/officeDocument/2006/bibliography"/>
  </ds:schemaRefs>
</ds:datastoreItem>
</file>

<file path=customXml/itemProps2.xml><?xml version="1.0" encoding="utf-8"?>
<ds:datastoreItem xmlns:ds="http://schemas.openxmlformats.org/officeDocument/2006/customXml" ds:itemID="{6378FADF-E2DC-4B82-9C04-AA1411DED0B3}"/>
</file>

<file path=customXml/itemProps3.xml><?xml version="1.0" encoding="utf-8"?>
<ds:datastoreItem xmlns:ds="http://schemas.openxmlformats.org/officeDocument/2006/customXml" ds:itemID="{1ECCA5DD-CF7F-4F22-8B2E-8ABB36622551}"/>
</file>

<file path=customXml/itemProps4.xml><?xml version="1.0" encoding="utf-8"?>
<ds:datastoreItem xmlns:ds="http://schemas.openxmlformats.org/officeDocument/2006/customXml" ds:itemID="{BC24B9AF-CF18-4256-AF16-D0F88FBA6A46}"/>
</file>

<file path=docProps/app.xml><?xml version="1.0" encoding="utf-8"?>
<Properties xmlns="http://schemas.openxmlformats.org/officeDocument/2006/extended-properties" xmlns:vt="http://schemas.openxmlformats.org/officeDocument/2006/docPropsVTypes">
  <Template>Normal.dotm</Template>
  <TotalTime>2</TotalTime>
  <Pages>8</Pages>
  <Words>2632</Words>
  <Characters>15005</Characters>
  <Application>Microsoft Office Word</Application>
  <DocSecurity>0</DocSecurity>
  <Lines>125</Lines>
  <Paragraphs>35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17602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Morelli Antonio</dc:creator>
  <cp:keywords/>
  <dc:description/>
  <cp:lastModifiedBy>Verna Francesco Maria</cp:lastModifiedBy>
  <cp:revision>4</cp:revision>
  <cp:lastPrinted>2019-07-02T12:37:00Z</cp:lastPrinted>
  <dcterms:created xsi:type="dcterms:W3CDTF">2019-07-03T05:43:00Z</dcterms:created>
  <dcterms:modified xsi:type="dcterms:W3CDTF">2019-07-03T08:56:00Z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0x01010011D1ACF02B2BA642A31B99ABF5F6C4A8</vt:lpwstr>
  </property>
</Properties>
</file>