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4BF51" w14:textId="77777777" w:rsidR="008D5776" w:rsidRPr="008D5776" w:rsidRDefault="008D5776" w:rsidP="008D5776">
      <w:pPr>
        <w:spacing w:before="100" w:beforeAutospacing="1" w:after="100" w:afterAutospacing="1" w:line="280" w:lineRule="exact"/>
        <w:rPr>
          <w:sz w:val="22"/>
          <w:szCs w:val="22"/>
        </w:rPr>
      </w:pPr>
      <w:r w:rsidRPr="008D5776">
        <w:rPr>
          <w:rFonts w:ascii="Georgia" w:hAnsi="Georgia"/>
          <w:b/>
          <w:bCs/>
          <w:smallCaps/>
          <w:sz w:val="22"/>
          <w:szCs w:val="22"/>
        </w:rPr>
        <w:t>Dichiarazione Stampa</w:t>
      </w:r>
    </w:p>
    <w:p w14:paraId="6FAC51E0" w14:textId="0F51C6EE" w:rsidR="008D5776" w:rsidRPr="008D5776" w:rsidRDefault="008D5776" w:rsidP="008D5776">
      <w:pPr>
        <w:spacing w:before="100" w:beforeAutospacing="1" w:after="100" w:afterAutospacing="1" w:line="280" w:lineRule="exact"/>
        <w:rPr>
          <w:sz w:val="22"/>
          <w:szCs w:val="22"/>
        </w:rPr>
      </w:pPr>
      <w:r w:rsidRPr="008D5776">
        <w:rPr>
          <w:rFonts w:ascii="Georgia" w:hAnsi="Georgia"/>
          <w:sz w:val="22"/>
          <w:szCs w:val="22"/>
        </w:rPr>
        <w:t> Roma, 1</w:t>
      </w:r>
      <w:r>
        <w:rPr>
          <w:rFonts w:ascii="Georgia" w:hAnsi="Georgia"/>
          <w:sz w:val="22"/>
          <w:szCs w:val="22"/>
        </w:rPr>
        <w:t>7</w:t>
      </w:r>
      <w:r w:rsidRPr="008D5776">
        <w:rPr>
          <w:rFonts w:ascii="Georgia" w:hAnsi="Georgia"/>
          <w:sz w:val="22"/>
          <w:szCs w:val="22"/>
        </w:rPr>
        <w:t xml:space="preserve"> giugno 2021</w:t>
      </w:r>
    </w:p>
    <w:p w14:paraId="40CDFB35" w14:textId="4A69555E" w:rsidR="008D5776" w:rsidRPr="008D5776" w:rsidRDefault="008D5776" w:rsidP="008D5776">
      <w:pPr>
        <w:spacing w:before="100" w:beforeAutospacing="1" w:after="100" w:afterAutospacing="1" w:line="280" w:lineRule="exact"/>
        <w:jc w:val="both"/>
        <w:rPr>
          <w:sz w:val="22"/>
          <w:szCs w:val="22"/>
        </w:rPr>
      </w:pPr>
      <w:r w:rsidRPr="008D5776">
        <w:rPr>
          <w:rFonts w:ascii="Georgia" w:hAnsi="Georgia"/>
          <w:b/>
          <w:bCs/>
          <w:smallCaps/>
          <w:sz w:val="22"/>
          <w:szCs w:val="22"/>
        </w:rPr>
        <w:t>Danilo Medica confermato alla Presidenza del Gruppo emoderivati di Farmindustria per il prossimo biennio (2021-2023)</w:t>
      </w:r>
    </w:p>
    <w:p w14:paraId="392AEB68" w14:textId="7D479C38" w:rsidR="008D5776" w:rsidRPr="008D5776" w:rsidRDefault="008D5776" w:rsidP="008D5776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F6512E">
        <w:rPr>
          <w:rFonts w:ascii="Georgia" w:hAnsi="Georgia"/>
          <w:b/>
          <w:bCs/>
          <w:sz w:val="22"/>
          <w:szCs w:val="22"/>
        </w:rPr>
        <w:t>Danilo Medica</w:t>
      </w:r>
      <w:r w:rsidRPr="008D5776">
        <w:rPr>
          <w:rFonts w:ascii="Georgia" w:hAnsi="Georgia"/>
          <w:sz w:val="22"/>
          <w:szCs w:val="22"/>
        </w:rPr>
        <w:t xml:space="preserve"> è stato confermato alla </w:t>
      </w:r>
      <w:r w:rsidRPr="00F6512E">
        <w:rPr>
          <w:rFonts w:ascii="Georgia" w:hAnsi="Georgia"/>
          <w:sz w:val="22"/>
          <w:szCs w:val="22"/>
        </w:rPr>
        <w:t>Presidenza del Gruppo Emoderivati</w:t>
      </w:r>
      <w:r w:rsidRPr="008D5776">
        <w:rPr>
          <w:rFonts w:ascii="Georgia" w:hAnsi="Georgia"/>
          <w:b/>
          <w:bCs/>
          <w:sz w:val="22"/>
          <w:szCs w:val="22"/>
        </w:rPr>
        <w:t xml:space="preserve"> </w:t>
      </w:r>
      <w:r w:rsidRPr="008D5776">
        <w:rPr>
          <w:rFonts w:ascii="Georgia" w:hAnsi="Georgia"/>
          <w:sz w:val="22"/>
          <w:szCs w:val="22"/>
        </w:rPr>
        <w:t>di Farmindustria per il biennio 2021-2023.</w:t>
      </w:r>
    </w:p>
    <w:p w14:paraId="3F411651" w14:textId="77777777" w:rsidR="008D5776" w:rsidRPr="008D5776" w:rsidRDefault="008D5776" w:rsidP="008D5776">
      <w:pPr>
        <w:spacing w:line="280" w:lineRule="exact"/>
        <w:jc w:val="both"/>
        <w:rPr>
          <w:sz w:val="22"/>
          <w:szCs w:val="22"/>
        </w:rPr>
      </w:pPr>
    </w:p>
    <w:p w14:paraId="44CD4C40" w14:textId="7C8E5560" w:rsidR="008D5776" w:rsidRDefault="008D5776" w:rsidP="008D5776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8D5776">
        <w:rPr>
          <w:rFonts w:ascii="Georgia" w:hAnsi="Georgia"/>
          <w:sz w:val="22"/>
          <w:szCs w:val="22"/>
        </w:rPr>
        <w:t xml:space="preserve">“L’ultimo anno </w:t>
      </w:r>
      <w:r>
        <w:rPr>
          <w:rFonts w:ascii="Georgia" w:hAnsi="Georgia"/>
          <w:sz w:val="22"/>
          <w:szCs w:val="22"/>
        </w:rPr>
        <w:t>-</w:t>
      </w:r>
      <w:r w:rsidRPr="008D5776">
        <w:rPr>
          <w:rFonts w:ascii="Georgia" w:hAnsi="Georgia"/>
          <w:sz w:val="22"/>
          <w:szCs w:val="22"/>
        </w:rPr>
        <w:t xml:space="preserve"> afferma </w:t>
      </w:r>
      <w:r w:rsidRPr="008D5776">
        <w:rPr>
          <w:rFonts w:ascii="Georgia" w:hAnsi="Georgia"/>
          <w:b/>
          <w:bCs/>
          <w:sz w:val="22"/>
          <w:szCs w:val="22"/>
        </w:rPr>
        <w:t>Medica</w:t>
      </w:r>
      <w:r w:rsidRPr="008D5776">
        <w:rPr>
          <w:rFonts w:ascii="Georgia" w:hAnsi="Georgia"/>
          <w:sz w:val="22"/>
          <w:szCs w:val="22"/>
        </w:rPr>
        <w:t xml:space="preserve"> - ha visto il settore farmaceutico e anche il comparto degli emoderivati in prima linea per combattere la pandemia che ha colpito il mondo intero. </w:t>
      </w:r>
    </w:p>
    <w:p w14:paraId="3E95D5BD" w14:textId="74AA5009" w:rsidR="008D5776" w:rsidRDefault="008D5776" w:rsidP="008D5776">
      <w:pPr>
        <w:spacing w:line="280" w:lineRule="exact"/>
        <w:jc w:val="both"/>
        <w:rPr>
          <w:rFonts w:ascii="Georgia" w:hAnsi="Georgia"/>
          <w:sz w:val="22"/>
          <w:szCs w:val="22"/>
        </w:rPr>
      </w:pPr>
      <w:r w:rsidRPr="008D5776">
        <w:rPr>
          <w:rFonts w:ascii="Georgia" w:hAnsi="Georgia"/>
          <w:sz w:val="22"/>
          <w:szCs w:val="22"/>
        </w:rPr>
        <w:t xml:space="preserve">E ha evidenziato la vulnerabilità del settore. Ora l’obiettivo per noi è affrontare la riduzione della raccolta di plasma attraverso le donazioni. È fondamentale intensificare la già proficua collaborazione con le Istituzioni e tutti gli stakeholder proprio per garantire la massima attenzione su questa risorsa strategica per il Paese e con essa l’accesso ai farmaci plasmaderivati a vantaggio dei pazienti. </w:t>
      </w:r>
    </w:p>
    <w:p w14:paraId="0585AF7F" w14:textId="77777777" w:rsidR="008D5776" w:rsidRPr="008D5776" w:rsidRDefault="008D5776" w:rsidP="008D5776">
      <w:pPr>
        <w:spacing w:line="280" w:lineRule="exact"/>
        <w:jc w:val="both"/>
        <w:rPr>
          <w:sz w:val="22"/>
          <w:szCs w:val="22"/>
        </w:rPr>
      </w:pPr>
    </w:p>
    <w:p w14:paraId="15358F27" w14:textId="12F30B25" w:rsidR="008D5776" w:rsidRPr="008D5776" w:rsidRDefault="008D5776" w:rsidP="008D5776">
      <w:pPr>
        <w:spacing w:line="280" w:lineRule="exact"/>
        <w:jc w:val="both"/>
        <w:rPr>
          <w:sz w:val="22"/>
          <w:szCs w:val="22"/>
        </w:rPr>
      </w:pPr>
      <w:r w:rsidRPr="008D5776">
        <w:rPr>
          <w:rFonts w:ascii="Georgia" w:hAnsi="Georgia"/>
          <w:sz w:val="22"/>
          <w:szCs w:val="22"/>
        </w:rPr>
        <w:t xml:space="preserve">Bisogna inoltre continuare a far conoscere ancora più a fondo questo comparto vitale per la Salute. Basti pensare che per alcune malattie rare i farmaci plasmaderivati rappresentano l’unica possibilità di cura. </w:t>
      </w:r>
    </w:p>
    <w:p w14:paraId="1F5B4FC8" w14:textId="77777777" w:rsidR="008D5776" w:rsidRDefault="008D5776" w:rsidP="008D5776">
      <w:pPr>
        <w:spacing w:line="280" w:lineRule="exact"/>
        <w:jc w:val="both"/>
        <w:rPr>
          <w:rFonts w:ascii="Georgia" w:hAnsi="Georgia"/>
          <w:sz w:val="22"/>
          <w:szCs w:val="22"/>
        </w:rPr>
      </w:pPr>
    </w:p>
    <w:p w14:paraId="42C17654" w14:textId="2B560DC7" w:rsidR="008D5776" w:rsidRPr="008D5776" w:rsidRDefault="008D5776" w:rsidP="008D5776">
      <w:pPr>
        <w:spacing w:line="280" w:lineRule="exact"/>
        <w:jc w:val="both"/>
        <w:rPr>
          <w:sz w:val="22"/>
          <w:szCs w:val="22"/>
        </w:rPr>
      </w:pPr>
      <w:r w:rsidRPr="008D5776">
        <w:rPr>
          <w:rFonts w:ascii="Georgia" w:hAnsi="Georgia"/>
          <w:sz w:val="22"/>
          <w:szCs w:val="22"/>
        </w:rPr>
        <w:t xml:space="preserve">Ringrazio, infine, - conclude </w:t>
      </w:r>
      <w:r w:rsidRPr="008D5776">
        <w:rPr>
          <w:rFonts w:ascii="Georgia" w:hAnsi="Georgia"/>
          <w:b/>
          <w:bCs/>
          <w:sz w:val="22"/>
          <w:szCs w:val="22"/>
        </w:rPr>
        <w:t>Medica</w:t>
      </w:r>
      <w:r w:rsidRPr="008D5776">
        <w:rPr>
          <w:rFonts w:ascii="Georgia" w:hAnsi="Georgia"/>
          <w:sz w:val="22"/>
          <w:szCs w:val="22"/>
        </w:rPr>
        <w:t xml:space="preserve"> - tutte le aziende che mi hanno confermato alla guida del Gruppo e assicuro il massimo impegno per raggiungere gli obiettivi condivisi.” </w:t>
      </w:r>
    </w:p>
    <w:p w14:paraId="71AD89F8" w14:textId="77777777" w:rsidR="00622D92" w:rsidRPr="008D5776" w:rsidRDefault="00622D92" w:rsidP="008D5776"/>
    <w:sectPr w:rsidR="00622D92" w:rsidRPr="008D5776" w:rsidSect="00F20B9C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  <w:numStart w:val="2"/>
      </w:endnotePr>
      <w:pgSz w:w="11906" w:h="16838" w:code="9"/>
      <w:pgMar w:top="2835" w:right="1134" w:bottom="1418" w:left="1985" w:header="102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E4C9E" w14:textId="77777777" w:rsidR="00335201" w:rsidRDefault="00335201">
      <w:r>
        <w:separator/>
      </w:r>
    </w:p>
  </w:endnote>
  <w:endnote w:type="continuationSeparator" w:id="0">
    <w:p w14:paraId="435CA8C0" w14:textId="77777777" w:rsidR="00335201" w:rsidRDefault="00335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0855" w14:textId="77777777" w:rsidR="00670FF4" w:rsidRDefault="00670FF4">
    <w:pPr>
      <w:pStyle w:val="Pidipagina"/>
      <w:framePr w:wrap="around" w:vAnchor="text" w:hAnchor="margin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68C0856" w14:textId="77777777" w:rsidR="00670FF4" w:rsidRDefault="00670FF4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0857" w14:textId="77777777" w:rsidR="00670FF4" w:rsidRDefault="00670FF4">
    <w:pPr>
      <w:pStyle w:val="Pidipagina"/>
      <w:framePr w:w="634" w:wrap="around" w:vAnchor="text" w:hAnchor="page" w:x="1788" w:y="86"/>
      <w:ind w:left="180" w:right="-2940"/>
      <w:rPr>
        <w:rStyle w:val="Numeropagina"/>
        <w:rFonts w:ascii="Arial" w:hAnsi="Arial"/>
        <w:sz w:val="20"/>
      </w:rPr>
    </w:pPr>
    <w:r>
      <w:rPr>
        <w:rStyle w:val="Numeropagina"/>
        <w:rFonts w:ascii="Arial" w:hAnsi="Arial"/>
        <w:sz w:val="20"/>
      </w:rPr>
      <w:fldChar w:fldCharType="begin"/>
    </w:r>
    <w:r>
      <w:rPr>
        <w:rStyle w:val="Numeropagina"/>
        <w:rFonts w:ascii="Arial" w:hAnsi="Arial"/>
        <w:sz w:val="20"/>
      </w:rPr>
      <w:instrText xml:space="preserve">PAGE  </w:instrText>
    </w:r>
    <w:r>
      <w:rPr>
        <w:rStyle w:val="Numeropagina"/>
        <w:rFonts w:ascii="Arial" w:hAnsi="Arial"/>
        <w:sz w:val="20"/>
      </w:rPr>
      <w:fldChar w:fldCharType="separate"/>
    </w:r>
    <w:r w:rsidR="00F20B9C">
      <w:rPr>
        <w:rStyle w:val="Numeropagina"/>
        <w:rFonts w:ascii="Arial" w:hAnsi="Arial"/>
        <w:noProof/>
        <w:sz w:val="20"/>
      </w:rPr>
      <w:t>2</w:t>
    </w:r>
    <w:r>
      <w:rPr>
        <w:rStyle w:val="Numeropagina"/>
        <w:rFonts w:ascii="Arial" w:hAnsi="Arial"/>
        <w:sz w:val="20"/>
      </w:rPr>
      <w:fldChar w:fldCharType="end"/>
    </w:r>
  </w:p>
  <w:p w14:paraId="368C0858" w14:textId="77777777" w:rsidR="00670FF4" w:rsidRDefault="00670FF4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085A" w14:textId="77777777" w:rsidR="00670FF4" w:rsidRDefault="00670FF4" w:rsidP="009A0735">
    <w:pPr>
      <w:pStyle w:val="Pidipagina"/>
      <w:spacing w:line="18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CF68F" w14:textId="77777777" w:rsidR="00335201" w:rsidRDefault="00335201">
      <w:r>
        <w:separator/>
      </w:r>
    </w:p>
  </w:footnote>
  <w:footnote w:type="continuationSeparator" w:id="0">
    <w:p w14:paraId="2DA09B41" w14:textId="77777777" w:rsidR="00335201" w:rsidRDefault="00335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0854" w14:textId="1812837E" w:rsidR="00670FF4" w:rsidRDefault="0091406C" w:rsidP="0091406C">
    <w:pPr>
      <w:pStyle w:val="Intestazione"/>
      <w:ind w:left="-426" w:hanging="425"/>
    </w:pPr>
    <w:r>
      <w:rPr>
        <w:noProof/>
      </w:rPr>
      <w:drawing>
        <wp:inline distT="0" distB="0" distL="0" distR="0" wp14:anchorId="5B78EA8D" wp14:editId="48CB0B00">
          <wp:extent cx="1743075" cy="657225"/>
          <wp:effectExtent l="0" t="0" r="9525" b="9525"/>
          <wp:docPr id="2" name="Immagine 2" descr="ml_uffstampa_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l_uffstampa_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C0859" w14:textId="77777777" w:rsidR="00670FF4" w:rsidRDefault="007C4820" w:rsidP="007C4820">
    <w:pPr>
      <w:pStyle w:val="Intestazione"/>
      <w:ind w:left="-900" w:right="360"/>
    </w:pPr>
    <w:r w:rsidRPr="007C4820">
      <w:rPr>
        <w:sz w:val="32"/>
        <w:szCs w:val="32"/>
      </w:rPr>
      <w:t xml:space="preserve"> </w:t>
    </w:r>
    <w:r w:rsidR="00E97AFF">
      <w:rPr>
        <w:noProof/>
      </w:rPr>
      <w:drawing>
        <wp:inline distT="0" distB="0" distL="0" distR="0" wp14:anchorId="368C085D" wp14:editId="368C085E">
          <wp:extent cx="1743075" cy="657225"/>
          <wp:effectExtent l="0" t="0" r="9525" b="9525"/>
          <wp:docPr id="1" name="Immagine 1" descr="ml_uffstampa_ne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l_uffstampa_ner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6B1F"/>
    <w:multiLevelType w:val="hybridMultilevel"/>
    <w:tmpl w:val="A07E9ED0"/>
    <w:lvl w:ilvl="0" w:tplc="695C5EB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A5256F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4D52AA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80A2758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A5C0355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35BA7F1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090CCB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2D6A866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64F0B0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C140CDD"/>
    <w:multiLevelType w:val="hybridMultilevel"/>
    <w:tmpl w:val="678E391A"/>
    <w:lvl w:ilvl="0" w:tplc="88A4A2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E48B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D03C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21E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742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73A2D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E696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106EF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70A60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9E2"/>
    <w:multiLevelType w:val="hybridMultilevel"/>
    <w:tmpl w:val="49B062F2"/>
    <w:lvl w:ilvl="0" w:tplc="EB4C82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03C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94D3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5873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8A2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82E44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55E4C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66B8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5AF7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CF03E8"/>
    <w:multiLevelType w:val="hybridMultilevel"/>
    <w:tmpl w:val="1F7C25AA"/>
    <w:lvl w:ilvl="0" w:tplc="4B6E2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A2C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FE49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7EDE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00A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26E21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7257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DCB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20F1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361AC5"/>
    <w:multiLevelType w:val="hybridMultilevel"/>
    <w:tmpl w:val="7D7C9318"/>
    <w:lvl w:ilvl="0" w:tplc="8898A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202E0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284983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A26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AE85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AE28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60F6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9289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25C30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numStart w:val="2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CB6"/>
    <w:rsid w:val="000052F3"/>
    <w:rsid w:val="000A439C"/>
    <w:rsid w:val="000F2F42"/>
    <w:rsid w:val="00105A98"/>
    <w:rsid w:val="00171E31"/>
    <w:rsid w:val="001974AB"/>
    <w:rsid w:val="001B1B78"/>
    <w:rsid w:val="001C12E0"/>
    <w:rsid w:val="001D7911"/>
    <w:rsid w:val="001E63B3"/>
    <w:rsid w:val="00335201"/>
    <w:rsid w:val="0033640C"/>
    <w:rsid w:val="00357161"/>
    <w:rsid w:val="003B43ED"/>
    <w:rsid w:val="00471C69"/>
    <w:rsid w:val="004B7C25"/>
    <w:rsid w:val="006104B6"/>
    <w:rsid w:val="00622D92"/>
    <w:rsid w:val="00670FF4"/>
    <w:rsid w:val="007258F8"/>
    <w:rsid w:val="00744F5E"/>
    <w:rsid w:val="00745414"/>
    <w:rsid w:val="0075469A"/>
    <w:rsid w:val="007B0CB6"/>
    <w:rsid w:val="007C4820"/>
    <w:rsid w:val="008D5776"/>
    <w:rsid w:val="0091406C"/>
    <w:rsid w:val="0091655D"/>
    <w:rsid w:val="00973AE2"/>
    <w:rsid w:val="009A0735"/>
    <w:rsid w:val="009C006F"/>
    <w:rsid w:val="009D4581"/>
    <w:rsid w:val="00A035E9"/>
    <w:rsid w:val="00A05E6D"/>
    <w:rsid w:val="00A12301"/>
    <w:rsid w:val="00A32F0B"/>
    <w:rsid w:val="00A4084A"/>
    <w:rsid w:val="00A41AC9"/>
    <w:rsid w:val="00A57F0F"/>
    <w:rsid w:val="00A739C5"/>
    <w:rsid w:val="00AE2B0F"/>
    <w:rsid w:val="00BD2A6D"/>
    <w:rsid w:val="00CD7C46"/>
    <w:rsid w:val="00D4054B"/>
    <w:rsid w:val="00E21FC8"/>
    <w:rsid w:val="00E31C94"/>
    <w:rsid w:val="00E34471"/>
    <w:rsid w:val="00E97AFF"/>
    <w:rsid w:val="00ED0784"/>
    <w:rsid w:val="00F20B9C"/>
    <w:rsid w:val="00F6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8C0849"/>
  <w15:chartTrackingRefBased/>
  <w15:docId w15:val="{73446977-E519-40F2-B1D0-9519D72D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</w:rPr>
  </w:style>
  <w:style w:type="paragraph" w:styleId="Titolo1">
    <w:name w:val="heading 1"/>
    <w:basedOn w:val="Normale"/>
    <w:next w:val="Normale"/>
    <w:qFormat/>
    <w:pPr>
      <w:keepNext/>
      <w:spacing w:line="240" w:lineRule="exact"/>
      <w:ind w:right="1134"/>
      <w:jc w:val="both"/>
      <w:outlineLvl w:val="0"/>
    </w:pPr>
    <w:rPr>
      <w:rFonts w:ascii="Arial" w:hAnsi="Arial"/>
      <w:b/>
      <w:sz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Pr>
      <w:rFonts w:ascii="Courier" w:hAnsi="Courier"/>
      <w:sz w:val="20"/>
    </w:rPr>
  </w:style>
  <w:style w:type="paragraph" w:styleId="Testofumetto">
    <w:name w:val="Balloon Text"/>
    <w:basedOn w:val="Normale"/>
    <w:semiHidden/>
    <w:rPr>
      <w:rFonts w:ascii="Tahoma" w:hAnsi="Tahoma"/>
      <w:sz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pPr>
      <w:spacing w:line="280" w:lineRule="exact"/>
      <w:ind w:firstLine="720"/>
    </w:pPr>
    <w:rPr>
      <w:rFonts w:ascii="Arial" w:hAnsi="Arial"/>
    </w:rPr>
  </w:style>
  <w:style w:type="paragraph" w:styleId="Rientrocorpodeltesto2">
    <w:name w:val="Body Text Indent 2"/>
    <w:basedOn w:val="Normale"/>
    <w:pPr>
      <w:spacing w:line="240" w:lineRule="exact"/>
      <w:ind w:left="720"/>
      <w:jc w:val="both"/>
    </w:pPr>
    <w:rPr>
      <w:rFonts w:ascii="Arial" w:hAnsi="Arial"/>
      <w:sz w:val="20"/>
    </w:rPr>
  </w:style>
  <w:style w:type="paragraph" w:styleId="Testonotadichiusura">
    <w:name w:val="endnote text"/>
    <w:basedOn w:val="Normale"/>
    <w:semiHidden/>
  </w:style>
  <w:style w:type="character" w:styleId="Rimandonotadichiusura">
    <w:name w:val="endnote reference"/>
    <w:semiHidden/>
    <w:rPr>
      <w:vertAlign w:val="superscript"/>
    </w:rPr>
  </w:style>
  <w:style w:type="character" w:styleId="Numeropagina">
    <w:name w:val="page number"/>
    <w:basedOn w:val="Carpredefinitoparagrafo"/>
  </w:style>
  <w:style w:type="paragraph" w:styleId="Testodelblocco">
    <w:name w:val="Block Text"/>
    <w:basedOn w:val="Normale"/>
    <w:pPr>
      <w:spacing w:line="240" w:lineRule="exact"/>
      <w:ind w:left="720" w:right="1134"/>
      <w:jc w:val="both"/>
    </w:pPr>
    <w:rPr>
      <w:rFonts w:ascii="Arial" w:hAnsi="Arial"/>
      <w:sz w:val="20"/>
      <w:lang w:val="en-US"/>
    </w:rPr>
  </w:style>
  <w:style w:type="paragraph" w:styleId="Rientrocorpodeltesto3">
    <w:name w:val="Body Text Indent 3"/>
    <w:basedOn w:val="Normale"/>
    <w:pPr>
      <w:spacing w:line="280" w:lineRule="exact"/>
      <w:ind w:left="720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1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1D1ACF02B2BA642A31B99ABF5F6C4A8" ma:contentTypeVersion="13" ma:contentTypeDescription="Creare un nuovo documento." ma:contentTypeScope="" ma:versionID="020e71a7392d23f6bf416c6d0724998d">
  <xsd:schema xmlns:xsd="http://www.w3.org/2001/XMLSchema" xmlns:xs="http://www.w3.org/2001/XMLSchema" xmlns:p="http://schemas.microsoft.com/office/2006/metadata/properties" xmlns:ns2="cc7bc9fa-4e5e-47a5-b994-d2eaca0cad52" xmlns:ns3="04c40330-02bb-4fa6-9116-f11a708d3e62" targetNamespace="http://schemas.microsoft.com/office/2006/metadata/properties" ma:root="true" ma:fieldsID="3b4f88f7ff4c68a157ffedb42a02aff6" ns2:_="" ns3:_="">
    <xsd:import namespace="cc7bc9fa-4e5e-47a5-b994-d2eaca0cad52"/>
    <xsd:import namespace="04c40330-02bb-4fa6-9116-f11a708d3e6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7bc9fa-4e5e-47a5-b994-d2eaca0c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40330-02bb-4fa6-9116-f11a708d3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DD2A93-CEF1-4726-8541-04ABBD74B6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84C3A-52A4-46CC-B6A2-379739367F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7bc9fa-4e5e-47a5-b994-d2eaca0cad52"/>
    <ds:schemaRef ds:uri="04c40330-02bb-4fa6-9116-f11a708d3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F9B81F-B25D-4A79-B66A-0C275999EE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Studio Graffiti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Cristina</dc:creator>
  <cp:keywords/>
  <dc:description/>
  <cp:lastModifiedBy>Morelli Antonio</cp:lastModifiedBy>
  <cp:revision>2</cp:revision>
  <cp:lastPrinted>2005-02-03T15:15:00Z</cp:lastPrinted>
  <dcterms:created xsi:type="dcterms:W3CDTF">2021-06-17T09:01:00Z</dcterms:created>
  <dcterms:modified xsi:type="dcterms:W3CDTF">2021-06-17T09:01:00Z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0x01010011D1ACF02B2BA642A31B99ABF5F6C4A8</vt:lpwstr>
  </property>
</Properties>
</file>