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 w14:paraId="7630A355" w14:textId="77777777">
        <w:tc>
          <w:tcPr>
            <w:tcW w:w="5148" w:type="dxa"/>
          </w:tcPr>
          <w:p w14:paraId="32E1D092" w14:textId="77777777" w:rsidR="00670FF4" w:rsidRPr="000A439C" w:rsidRDefault="00670FF4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9" w:type="dxa"/>
          </w:tcPr>
          <w:p w14:paraId="1C0B3D05" w14:textId="77777777" w:rsidR="00670FF4" w:rsidRPr="000A439C" w:rsidRDefault="00670FF4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FDD59EB" w14:textId="0B48A235" w:rsidR="00F31901" w:rsidRDefault="00F31901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>Roma, 8 luglio 2020</w:t>
      </w:r>
    </w:p>
    <w:p w14:paraId="7C83901C" w14:textId="77777777" w:rsidR="00F31901" w:rsidRDefault="00F31901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</w:p>
    <w:p w14:paraId="42F6EEC3" w14:textId="24E27CE0" w:rsidR="00670FF4" w:rsidRPr="000052F3" w:rsidRDefault="000052F3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 w:rsidRPr="000052F3">
        <w:rPr>
          <w:rFonts w:ascii="Georgia" w:hAnsi="Georgia"/>
          <w:b/>
          <w:smallCaps/>
          <w:sz w:val="22"/>
          <w:szCs w:val="22"/>
        </w:rPr>
        <w:t>Comunicato Stampa</w:t>
      </w:r>
    </w:p>
    <w:p w14:paraId="1632847C" w14:textId="5E3C7F9A" w:rsidR="000052F3" w:rsidRDefault="000052F3">
      <w:pPr>
        <w:spacing w:line="280" w:lineRule="exact"/>
        <w:rPr>
          <w:rFonts w:ascii="Georgia" w:hAnsi="Georgia"/>
          <w:sz w:val="22"/>
          <w:szCs w:val="22"/>
        </w:rPr>
      </w:pPr>
    </w:p>
    <w:p w14:paraId="593B0BC8" w14:textId="113C84BE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L’</w:t>
      </w:r>
      <w:r w:rsidR="009447CF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ssemblea privata di Farmindustria, che si è riunita oggi, ha </w:t>
      </w:r>
      <w:r w:rsidR="00065498">
        <w:rPr>
          <w:rFonts w:ascii="Georgia" w:hAnsi="Georgia"/>
          <w:sz w:val="22"/>
          <w:szCs w:val="22"/>
        </w:rPr>
        <w:t>nominato il nuovo Comitato di Presidenza per il biennio 2020-2022 e confermato</w:t>
      </w:r>
      <w:r>
        <w:rPr>
          <w:rFonts w:ascii="Georgia" w:hAnsi="Georgia"/>
          <w:sz w:val="22"/>
          <w:szCs w:val="22"/>
        </w:rPr>
        <w:t xml:space="preserve"> Massimo Scaccabarozzi alla guida dell’Associazione. </w:t>
      </w:r>
    </w:p>
    <w:p w14:paraId="3AF272ED" w14:textId="06A5C49D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Scaccabarozzi </w:t>
      </w:r>
      <w:r w:rsidR="005A4A27">
        <w:rPr>
          <w:rFonts w:ascii="Georgia" w:hAnsi="Georgia"/>
          <w:sz w:val="22"/>
          <w:szCs w:val="22"/>
        </w:rPr>
        <w:t xml:space="preserve">- di Janssen Italia, </w:t>
      </w:r>
      <w:r>
        <w:rPr>
          <w:rFonts w:ascii="Georgia" w:hAnsi="Georgia"/>
          <w:sz w:val="22"/>
          <w:szCs w:val="22"/>
        </w:rPr>
        <w:t xml:space="preserve">milanese, laureato in </w:t>
      </w:r>
      <w:r w:rsidR="00065498">
        <w:rPr>
          <w:rFonts w:ascii="Georgia" w:hAnsi="Georgia"/>
          <w:sz w:val="22"/>
          <w:szCs w:val="22"/>
        </w:rPr>
        <w:t>Farmacia -</w:t>
      </w:r>
      <w:r w:rsidR="005A4A27">
        <w:rPr>
          <w:rFonts w:ascii="Georgia" w:hAnsi="Georgia"/>
          <w:sz w:val="22"/>
          <w:szCs w:val="22"/>
        </w:rPr>
        <w:t xml:space="preserve"> è</w:t>
      </w:r>
      <w:r w:rsidR="00EB482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componente </w:t>
      </w:r>
      <w:r w:rsidR="00EB4822">
        <w:rPr>
          <w:rFonts w:ascii="Georgia" w:hAnsi="Georgia"/>
          <w:sz w:val="22"/>
          <w:szCs w:val="22"/>
        </w:rPr>
        <w:t>del</w:t>
      </w:r>
      <w:r>
        <w:rPr>
          <w:rFonts w:ascii="Georgia" w:hAnsi="Georgia"/>
          <w:sz w:val="22"/>
          <w:szCs w:val="22"/>
        </w:rPr>
        <w:t xml:space="preserve">la Giunta e invitato permanente del Consiglio Direttivo di Confindustria. </w:t>
      </w:r>
    </w:p>
    <w:p w14:paraId="022FCE62" w14:textId="77777777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F0D48BC" w14:textId="517A5655" w:rsidR="00F31901" w:rsidRDefault="00065498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Il</w:t>
      </w:r>
      <w:r w:rsidR="00F31901">
        <w:rPr>
          <w:rFonts w:ascii="Georgia" w:hAnsi="Georgia"/>
          <w:sz w:val="22"/>
          <w:szCs w:val="22"/>
        </w:rPr>
        <w:t xml:space="preserve"> Comitato di </w:t>
      </w:r>
      <w:r>
        <w:rPr>
          <w:rFonts w:ascii="Georgia" w:hAnsi="Georgia"/>
          <w:sz w:val="22"/>
          <w:szCs w:val="22"/>
        </w:rPr>
        <w:t xml:space="preserve">Presidenza è </w:t>
      </w:r>
      <w:r w:rsidR="00F31901">
        <w:rPr>
          <w:rFonts w:ascii="Georgia" w:hAnsi="Georgia"/>
          <w:sz w:val="22"/>
          <w:szCs w:val="22"/>
        </w:rPr>
        <w:t xml:space="preserve">composto da </w:t>
      </w:r>
      <w:r w:rsidR="00343DA1">
        <w:rPr>
          <w:rFonts w:ascii="Georgia" w:hAnsi="Georgia"/>
          <w:sz w:val="22"/>
          <w:szCs w:val="22"/>
        </w:rPr>
        <w:t>cinque</w:t>
      </w:r>
      <w:r w:rsidR="00F31901">
        <w:rPr>
          <w:rFonts w:ascii="Georgia" w:hAnsi="Georgia"/>
          <w:sz w:val="22"/>
          <w:szCs w:val="22"/>
        </w:rPr>
        <w:t xml:space="preserve"> Vice-Presidenti:</w:t>
      </w:r>
    </w:p>
    <w:p w14:paraId="3BAC4AE9" w14:textId="77777777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BC2ABBA" w14:textId="27C1D8CA" w:rsidR="00F31901" w:rsidRDefault="00234A04" w:rsidP="00F31901">
      <w:pPr>
        <w:numPr>
          <w:ilvl w:val="0"/>
          <w:numId w:val="6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Alberto Chiesi (Chiesi Farmaceutici)</w:t>
      </w:r>
    </w:p>
    <w:p w14:paraId="52A6890F" w14:textId="73E5BC6D" w:rsidR="00234A04" w:rsidRDefault="00234A04" w:rsidP="00F31901">
      <w:pPr>
        <w:numPr>
          <w:ilvl w:val="0"/>
          <w:numId w:val="6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Maurizio de Cicco (Roche)</w:t>
      </w:r>
    </w:p>
    <w:p w14:paraId="4F7A9789" w14:textId="337B0FF6" w:rsidR="00234A04" w:rsidRDefault="00234A04" w:rsidP="00F31901">
      <w:pPr>
        <w:numPr>
          <w:ilvl w:val="0"/>
          <w:numId w:val="6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Pasquale Frega (Novartis Farma)</w:t>
      </w:r>
    </w:p>
    <w:p w14:paraId="132016A7" w14:textId="5D4EDFCE" w:rsidR="00234A04" w:rsidRDefault="00234A04" w:rsidP="00F31901">
      <w:pPr>
        <w:numPr>
          <w:ilvl w:val="0"/>
          <w:numId w:val="6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Stefano Golinelli (Alfasigma)</w:t>
      </w:r>
    </w:p>
    <w:p w14:paraId="35ECD560" w14:textId="6180E38B" w:rsidR="00343DA1" w:rsidRDefault="00343DA1" w:rsidP="00F31901">
      <w:pPr>
        <w:numPr>
          <w:ilvl w:val="0"/>
          <w:numId w:val="6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Luciano Grottola </w:t>
      </w:r>
      <w:r w:rsidR="005D3503">
        <w:rPr>
          <w:rFonts w:ascii="Georgia" w:hAnsi="Georgia"/>
          <w:sz w:val="22"/>
          <w:szCs w:val="22"/>
        </w:rPr>
        <w:t>(Ecupharma)</w:t>
      </w:r>
    </w:p>
    <w:p w14:paraId="33117141" w14:textId="77777777" w:rsidR="00F31901" w:rsidRDefault="00F31901" w:rsidP="00F31901">
      <w:pPr>
        <w:spacing w:line="280" w:lineRule="exact"/>
        <w:ind w:left="720"/>
        <w:jc w:val="both"/>
        <w:rPr>
          <w:rFonts w:ascii="Georgia" w:hAnsi="Georgia"/>
          <w:sz w:val="22"/>
          <w:szCs w:val="22"/>
        </w:rPr>
      </w:pPr>
    </w:p>
    <w:p w14:paraId="3F32952B" w14:textId="77777777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12916233" w14:textId="77777777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Del Comitato di Presidenza fanno parte anche: </w:t>
      </w:r>
    </w:p>
    <w:p w14:paraId="6E70EE41" w14:textId="77777777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D71287F" w14:textId="486912BB" w:rsidR="00F31901" w:rsidRDefault="005D3503" w:rsidP="00F31901">
      <w:pPr>
        <w:numPr>
          <w:ilvl w:val="0"/>
          <w:numId w:val="7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Lucia Aleotti (Menarini)</w:t>
      </w:r>
    </w:p>
    <w:p w14:paraId="792B9E1F" w14:textId="3B9A2E6F" w:rsidR="00F31901" w:rsidRDefault="005D3503" w:rsidP="00F31901">
      <w:pPr>
        <w:numPr>
          <w:ilvl w:val="0"/>
          <w:numId w:val="7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Francesco De Santis (Italfarmaco)</w:t>
      </w:r>
    </w:p>
    <w:p w14:paraId="195E138F" w14:textId="435A66F2" w:rsidR="00F31901" w:rsidRDefault="005D3503" w:rsidP="00F31901">
      <w:pPr>
        <w:numPr>
          <w:ilvl w:val="0"/>
          <w:numId w:val="7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Fabrizio Greco (</w:t>
      </w:r>
      <w:proofErr w:type="spellStart"/>
      <w:r>
        <w:rPr>
          <w:rFonts w:ascii="Georgia" w:hAnsi="Georgia"/>
          <w:sz w:val="22"/>
          <w:szCs w:val="22"/>
        </w:rPr>
        <w:t>AbbVie</w:t>
      </w:r>
      <w:proofErr w:type="spellEnd"/>
      <w:r>
        <w:rPr>
          <w:rFonts w:ascii="Georgia" w:hAnsi="Georgia"/>
          <w:sz w:val="22"/>
          <w:szCs w:val="22"/>
        </w:rPr>
        <w:t>)</w:t>
      </w:r>
    </w:p>
    <w:p w14:paraId="49211803" w14:textId="1922B1D9" w:rsidR="00F31901" w:rsidRDefault="005D3503" w:rsidP="00F31901">
      <w:pPr>
        <w:numPr>
          <w:ilvl w:val="0"/>
          <w:numId w:val="7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Fabio </w:t>
      </w:r>
      <w:proofErr w:type="spellStart"/>
      <w:r>
        <w:rPr>
          <w:rFonts w:ascii="Georgia" w:hAnsi="Georgia"/>
          <w:sz w:val="22"/>
          <w:szCs w:val="22"/>
        </w:rPr>
        <w:t>Landazabal</w:t>
      </w:r>
      <w:proofErr w:type="spellEnd"/>
      <w:r>
        <w:rPr>
          <w:rFonts w:ascii="Georgia" w:hAnsi="Georgia"/>
          <w:sz w:val="22"/>
          <w:szCs w:val="22"/>
        </w:rPr>
        <w:t xml:space="preserve"> (GlaxoSmithKline)</w:t>
      </w:r>
    </w:p>
    <w:p w14:paraId="5757DA0A" w14:textId="77777777" w:rsidR="007D1B7C" w:rsidRDefault="007D1B7C" w:rsidP="007D1B7C">
      <w:pPr>
        <w:numPr>
          <w:ilvl w:val="0"/>
          <w:numId w:val="7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Pierluigi Petrone (Euromed)</w:t>
      </w:r>
    </w:p>
    <w:p w14:paraId="15A2F45F" w14:textId="39BD1D2A" w:rsidR="00F31901" w:rsidRDefault="005D3503" w:rsidP="00F31901">
      <w:pPr>
        <w:numPr>
          <w:ilvl w:val="0"/>
          <w:numId w:val="7"/>
        </w:num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Lorenzo </w:t>
      </w:r>
      <w:proofErr w:type="spellStart"/>
      <w:r>
        <w:rPr>
          <w:rFonts w:ascii="Georgia" w:hAnsi="Georgia"/>
          <w:sz w:val="22"/>
          <w:szCs w:val="22"/>
        </w:rPr>
        <w:t>Wittum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proofErr w:type="spellStart"/>
      <w:r>
        <w:rPr>
          <w:rFonts w:ascii="Georgia" w:hAnsi="Georgia"/>
          <w:sz w:val="22"/>
          <w:szCs w:val="22"/>
        </w:rPr>
        <w:t>Astrazeneca</w:t>
      </w:r>
      <w:proofErr w:type="spellEnd"/>
      <w:r>
        <w:rPr>
          <w:rFonts w:ascii="Georgia" w:hAnsi="Georgia"/>
          <w:sz w:val="22"/>
          <w:szCs w:val="22"/>
        </w:rPr>
        <w:t>)</w:t>
      </w:r>
    </w:p>
    <w:p w14:paraId="4E3FB7E7" w14:textId="77777777" w:rsidR="00F31901" w:rsidRDefault="00F31901" w:rsidP="00F31901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1F8137B" w14:textId="77777777" w:rsidR="00F31901" w:rsidRDefault="00F31901">
      <w:pPr>
        <w:spacing w:line="280" w:lineRule="exact"/>
        <w:rPr>
          <w:rFonts w:ascii="Georgia" w:hAnsi="Georgia"/>
          <w:sz w:val="22"/>
          <w:szCs w:val="22"/>
        </w:rPr>
      </w:pPr>
    </w:p>
    <w:p w14:paraId="2B115420" w14:textId="77777777" w:rsidR="000052F3" w:rsidRDefault="000052F3">
      <w:pPr>
        <w:spacing w:line="280" w:lineRule="exact"/>
        <w:rPr>
          <w:rFonts w:ascii="Georgia" w:hAnsi="Georgia"/>
          <w:sz w:val="22"/>
          <w:szCs w:val="22"/>
        </w:rPr>
      </w:pPr>
    </w:p>
    <w:p w14:paraId="52D5299D" w14:textId="77777777" w:rsidR="00670FF4" w:rsidRPr="000A439C" w:rsidRDefault="00670FF4">
      <w:pPr>
        <w:spacing w:line="280" w:lineRule="exact"/>
        <w:rPr>
          <w:rFonts w:ascii="Georgia" w:hAnsi="Georgia"/>
          <w:sz w:val="22"/>
          <w:szCs w:val="22"/>
        </w:rPr>
      </w:pPr>
      <w:r w:rsidRPr="000A439C">
        <w:rPr>
          <w:rFonts w:ascii="Georgia" w:hAnsi="Georgia"/>
          <w:sz w:val="22"/>
          <w:szCs w:val="22"/>
        </w:rPr>
        <w:tab/>
      </w:r>
    </w:p>
    <w:sectPr w:rsidR="00670FF4" w:rsidRPr="000A439C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A563" w14:textId="77777777" w:rsidR="009D0039" w:rsidRDefault="009D0039">
      <w:r>
        <w:separator/>
      </w:r>
    </w:p>
  </w:endnote>
  <w:endnote w:type="continuationSeparator" w:id="0">
    <w:p w14:paraId="053EDBF3" w14:textId="77777777" w:rsidR="009D0039" w:rsidRDefault="009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592F" w14:textId="77777777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4D4228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2772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26DD0D5E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314C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CF01" w14:textId="77777777" w:rsidR="009D0039" w:rsidRDefault="009D0039">
      <w:r>
        <w:separator/>
      </w:r>
    </w:p>
  </w:footnote>
  <w:footnote w:type="continuationSeparator" w:id="0">
    <w:p w14:paraId="6B98DCF0" w14:textId="77777777" w:rsidR="009D0039" w:rsidRDefault="009D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D4BB" w14:textId="77777777"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25350A" wp14:editId="0E7099F3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01B7" w14:textId="77777777"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 wp14:anchorId="10CEC68A" wp14:editId="67A345A4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23AA2"/>
    <w:multiLevelType w:val="hybridMultilevel"/>
    <w:tmpl w:val="455681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F05BB"/>
    <w:multiLevelType w:val="hybridMultilevel"/>
    <w:tmpl w:val="0450C8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19C"/>
    <w:rsid w:val="000052F3"/>
    <w:rsid w:val="00065498"/>
    <w:rsid w:val="000A439C"/>
    <w:rsid w:val="00105A98"/>
    <w:rsid w:val="00171E31"/>
    <w:rsid w:val="001C12E0"/>
    <w:rsid w:val="00234A04"/>
    <w:rsid w:val="00343DA1"/>
    <w:rsid w:val="00357161"/>
    <w:rsid w:val="003B43ED"/>
    <w:rsid w:val="00471C69"/>
    <w:rsid w:val="004B7C25"/>
    <w:rsid w:val="005A4A27"/>
    <w:rsid w:val="005D3503"/>
    <w:rsid w:val="006104B6"/>
    <w:rsid w:val="006263FB"/>
    <w:rsid w:val="00670FF4"/>
    <w:rsid w:val="007258F8"/>
    <w:rsid w:val="00744F5E"/>
    <w:rsid w:val="00745414"/>
    <w:rsid w:val="0075469A"/>
    <w:rsid w:val="007B0CB6"/>
    <w:rsid w:val="007C4820"/>
    <w:rsid w:val="007C4F97"/>
    <w:rsid w:val="007D1B7C"/>
    <w:rsid w:val="00867580"/>
    <w:rsid w:val="0091655D"/>
    <w:rsid w:val="009447CF"/>
    <w:rsid w:val="00973AE2"/>
    <w:rsid w:val="009A0735"/>
    <w:rsid w:val="009C006F"/>
    <w:rsid w:val="009D0039"/>
    <w:rsid w:val="00A32F0B"/>
    <w:rsid w:val="00A4084A"/>
    <w:rsid w:val="00A57F0F"/>
    <w:rsid w:val="00AE2B0F"/>
    <w:rsid w:val="00C83A5D"/>
    <w:rsid w:val="00CD7C46"/>
    <w:rsid w:val="00D4054B"/>
    <w:rsid w:val="00E31C94"/>
    <w:rsid w:val="00E34471"/>
    <w:rsid w:val="00E97AFF"/>
    <w:rsid w:val="00EB4822"/>
    <w:rsid w:val="00F20B9C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336E6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6</cp:revision>
  <cp:lastPrinted>2020-07-08T14:43:00Z</cp:lastPrinted>
  <dcterms:created xsi:type="dcterms:W3CDTF">2020-07-08T10:32:00Z</dcterms:created>
  <dcterms:modified xsi:type="dcterms:W3CDTF">2020-07-08T15:08:00Z</dcterms:modified>
</cp:coreProperties>
</file>