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F05" w:rsidRPr="00BC513B" w:rsidRDefault="00E86F05" w:rsidP="00BC513B">
      <w:pPr>
        <w:spacing w:line="320" w:lineRule="exact"/>
        <w:jc w:val="both"/>
        <w:outlineLvl w:val="0"/>
        <w:rPr>
          <w:rFonts w:ascii="Georgia" w:hAnsi="Georgia"/>
          <w:b/>
          <w:smallCaps/>
          <w:szCs w:val="24"/>
        </w:rPr>
      </w:pPr>
      <w:r w:rsidRPr="00BC513B">
        <w:rPr>
          <w:rFonts w:ascii="Georgia" w:hAnsi="Georgia"/>
          <w:b/>
          <w:i/>
          <w:smallCaps/>
          <w:szCs w:val="24"/>
        </w:rPr>
        <w:t xml:space="preserve">Healthcare e </w:t>
      </w:r>
      <w:proofErr w:type="spellStart"/>
      <w:r w:rsidRPr="00BC513B">
        <w:rPr>
          <w:rFonts w:ascii="Georgia" w:hAnsi="Georgia"/>
          <w:b/>
          <w:i/>
          <w:smallCaps/>
          <w:szCs w:val="24"/>
        </w:rPr>
        <w:t>diversity</w:t>
      </w:r>
      <w:proofErr w:type="spellEnd"/>
      <w:r w:rsidRPr="00BC513B">
        <w:rPr>
          <w:rFonts w:ascii="Georgia" w:hAnsi="Georgia"/>
          <w:b/>
          <w:i/>
          <w:smallCaps/>
          <w:szCs w:val="24"/>
        </w:rPr>
        <w:t xml:space="preserve"> management</w:t>
      </w:r>
    </w:p>
    <w:p w:rsidR="00E86F05" w:rsidRDefault="00E86F05" w:rsidP="00E86F05">
      <w:pPr>
        <w:spacing w:line="280" w:lineRule="exact"/>
        <w:jc w:val="both"/>
        <w:outlineLvl w:val="0"/>
        <w:rPr>
          <w:rFonts w:ascii="Georgia" w:hAnsi="Georgia"/>
          <w:sz w:val="22"/>
          <w:szCs w:val="22"/>
        </w:rPr>
      </w:pPr>
      <w:r w:rsidRPr="00BC513B">
        <w:rPr>
          <w:rFonts w:ascii="Georgia" w:hAnsi="Georgia"/>
          <w:sz w:val="22"/>
          <w:szCs w:val="22"/>
        </w:rPr>
        <w:t>Lavoro e salute nelle imprese del farmaco: la persona al centro</w:t>
      </w:r>
    </w:p>
    <w:p w:rsidR="00BC513B" w:rsidRPr="00BC513B" w:rsidRDefault="00BC513B" w:rsidP="00E86F05">
      <w:pPr>
        <w:spacing w:line="280" w:lineRule="exact"/>
        <w:jc w:val="both"/>
        <w:outlineLvl w:val="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Roma, 7 marzo 2019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F52D2F" w:rsidRDefault="00F52D2F" w:rsidP="00E86F05">
      <w:pPr>
        <w:spacing w:line="280" w:lineRule="exact"/>
        <w:jc w:val="both"/>
        <w:outlineLvl w:val="0"/>
        <w:rPr>
          <w:rFonts w:ascii="Georgia" w:hAnsi="Georgia"/>
          <w:b/>
          <w:smallCaps/>
          <w:sz w:val="22"/>
          <w:szCs w:val="22"/>
        </w:rPr>
      </w:pPr>
    </w:p>
    <w:p w:rsidR="00E86F05" w:rsidRPr="000468C8" w:rsidRDefault="00E86F05" w:rsidP="00E86F05">
      <w:pPr>
        <w:spacing w:line="280" w:lineRule="exact"/>
        <w:jc w:val="both"/>
        <w:outlineLvl w:val="0"/>
        <w:rPr>
          <w:rFonts w:ascii="Georgia" w:hAnsi="Georgia"/>
          <w:b/>
          <w:smallCaps/>
          <w:sz w:val="22"/>
          <w:szCs w:val="22"/>
        </w:rPr>
      </w:pPr>
      <w:r>
        <w:rPr>
          <w:rFonts w:ascii="Georgia" w:hAnsi="Georgia"/>
          <w:b/>
          <w:smallCaps/>
          <w:sz w:val="22"/>
          <w:szCs w:val="22"/>
        </w:rPr>
        <w:t>Salute e Occupazione: la farmaceutica mette la Persona al centro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Le imprese del farmaco hanno a cuore le persone. Tutte quelle che con i farmaci si curano e quelle che i farmaci li studiano, producono, distribuiscono.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Dal 2015 al 2017 l</w:t>
      </w:r>
      <w:r w:rsidRPr="000468C8">
        <w:rPr>
          <w:rFonts w:ascii="Georgia" w:hAnsi="Georgia"/>
          <w:sz w:val="22"/>
          <w:szCs w:val="22"/>
        </w:rPr>
        <w:t xml:space="preserve">’industria farmaceutica </w:t>
      </w:r>
      <w:r>
        <w:rPr>
          <w:rFonts w:ascii="Georgia" w:hAnsi="Georgia"/>
          <w:sz w:val="22"/>
          <w:szCs w:val="22"/>
        </w:rPr>
        <w:t>ha aumentato più di tutti i settori il numero di addetti: +4,5% complessivamente r</w:t>
      </w:r>
      <w:r w:rsidRPr="000468C8">
        <w:rPr>
          <w:rFonts w:ascii="Georgia" w:hAnsi="Georgia"/>
          <w:sz w:val="22"/>
          <w:szCs w:val="22"/>
        </w:rPr>
        <w:t xml:space="preserve">ispetto al +1,3% del resto dell’industria. </w:t>
      </w:r>
      <w:r>
        <w:rPr>
          <w:rFonts w:ascii="Georgia" w:hAnsi="Georgia"/>
          <w:sz w:val="22"/>
          <w:szCs w:val="22"/>
        </w:rPr>
        <w:t>E anche nel 2018, con una crescita dell’1%, ha dato un contributo superiore alla media degli altri settori.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Così, g</w:t>
      </w:r>
      <w:r w:rsidRPr="000468C8">
        <w:rPr>
          <w:rFonts w:ascii="Georgia" w:hAnsi="Georgia"/>
          <w:sz w:val="22"/>
          <w:szCs w:val="22"/>
        </w:rPr>
        <w:t>razie a oltre 6 mila assunzioni all’anno nell’ultimo triennio</w:t>
      </w:r>
      <w:r>
        <w:rPr>
          <w:rFonts w:ascii="Georgia" w:hAnsi="Georgia"/>
          <w:sz w:val="22"/>
          <w:szCs w:val="22"/>
        </w:rPr>
        <w:t>, per oltre la metà giovani, l’occupazione farmaceutica cresce da 5 anni consecutivamente e oggi conta 66 mila addetti, circa il 95%</w:t>
      </w:r>
      <w:r w:rsidRPr="000468C8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dei quali </w:t>
      </w:r>
      <w:r w:rsidRPr="000468C8">
        <w:rPr>
          <w:rFonts w:ascii="Georgia" w:hAnsi="Georgia"/>
          <w:sz w:val="22"/>
          <w:szCs w:val="22"/>
        </w:rPr>
        <w:t>a tempo indeterminato.</w:t>
      </w:r>
      <w:r>
        <w:rPr>
          <w:rFonts w:ascii="Georgia" w:hAnsi="Georgia"/>
          <w:sz w:val="22"/>
          <w:szCs w:val="22"/>
        </w:rPr>
        <w:t xml:space="preserve"> 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0468C8" w:rsidRDefault="00E86F05" w:rsidP="00E86F05">
      <w:pPr>
        <w:spacing w:line="280" w:lineRule="exact"/>
        <w:jc w:val="both"/>
        <w:outlineLvl w:val="0"/>
        <w:rPr>
          <w:rFonts w:ascii="Georgia" w:hAnsi="Georgia"/>
          <w:b/>
          <w:smallCaps/>
          <w:sz w:val="22"/>
          <w:szCs w:val="22"/>
        </w:rPr>
      </w:pPr>
      <w:r w:rsidRPr="000468C8">
        <w:rPr>
          <w:rFonts w:ascii="Georgia" w:hAnsi="Georgia"/>
          <w:b/>
          <w:smallCaps/>
          <w:sz w:val="22"/>
          <w:szCs w:val="22"/>
        </w:rPr>
        <w:t xml:space="preserve">Cos’è la </w:t>
      </w:r>
      <w:proofErr w:type="spellStart"/>
      <w:r w:rsidRPr="000468C8">
        <w:rPr>
          <w:rFonts w:ascii="Georgia" w:hAnsi="Georgia"/>
          <w:b/>
          <w:i/>
          <w:smallCaps/>
          <w:sz w:val="22"/>
          <w:szCs w:val="22"/>
        </w:rPr>
        <w:t>Diversity</w:t>
      </w:r>
      <w:proofErr w:type="spellEnd"/>
      <w:r w:rsidRPr="000468C8">
        <w:rPr>
          <w:rFonts w:ascii="Georgia" w:hAnsi="Georgia"/>
          <w:b/>
          <w:smallCaps/>
          <w:sz w:val="22"/>
          <w:szCs w:val="22"/>
        </w:rPr>
        <w:t xml:space="preserve"> e perché è un valore per l’impresa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 xml:space="preserve">Il concetto di </w:t>
      </w:r>
      <w:proofErr w:type="spellStart"/>
      <w:r w:rsidRPr="000468C8">
        <w:rPr>
          <w:rFonts w:ascii="Georgia" w:hAnsi="Georgia"/>
          <w:i/>
          <w:sz w:val="22"/>
          <w:szCs w:val="22"/>
        </w:rPr>
        <w:t>Diversity</w:t>
      </w:r>
      <w:proofErr w:type="spellEnd"/>
      <w:r w:rsidRPr="000468C8">
        <w:rPr>
          <w:rFonts w:ascii="Georgia" w:hAnsi="Georgia"/>
          <w:i/>
          <w:sz w:val="22"/>
          <w:szCs w:val="22"/>
        </w:rPr>
        <w:t xml:space="preserve"> </w:t>
      </w:r>
      <w:r w:rsidRPr="000468C8">
        <w:rPr>
          <w:rFonts w:ascii="Georgia" w:hAnsi="Georgia"/>
          <w:sz w:val="22"/>
          <w:szCs w:val="22"/>
        </w:rPr>
        <w:t>racchiude in un unico termine la molteplicità delle differenze che esistono tra le persone da tutti i punti di vista, ad esempio per le differenze pr</w:t>
      </w:r>
      <w:r>
        <w:rPr>
          <w:rFonts w:ascii="Georgia" w:hAnsi="Georgia"/>
          <w:sz w:val="22"/>
          <w:szCs w:val="22"/>
        </w:rPr>
        <w:t>imarie (età, genere, etnia, ecc.</w:t>
      </w:r>
      <w:r w:rsidRPr="000468C8">
        <w:rPr>
          <w:rFonts w:ascii="Georgia" w:hAnsi="Georgia"/>
          <w:sz w:val="22"/>
          <w:szCs w:val="22"/>
        </w:rPr>
        <w:t>) o per quelle secondarie (cultura, p</w:t>
      </w:r>
      <w:r>
        <w:rPr>
          <w:rFonts w:ascii="Georgia" w:hAnsi="Georgia"/>
          <w:sz w:val="22"/>
          <w:szCs w:val="22"/>
        </w:rPr>
        <w:t>rofessione, reddito, salute ecc.</w:t>
      </w:r>
      <w:r w:rsidRPr="000468C8">
        <w:rPr>
          <w:rFonts w:ascii="Georgia" w:hAnsi="Georgia"/>
          <w:sz w:val="22"/>
          <w:szCs w:val="22"/>
        </w:rPr>
        <w:t xml:space="preserve">). 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>La Società mod</w:t>
      </w:r>
      <w:r>
        <w:rPr>
          <w:rFonts w:ascii="Georgia" w:hAnsi="Georgia"/>
          <w:sz w:val="22"/>
          <w:szCs w:val="22"/>
        </w:rPr>
        <w:t>erna è caratterizzata da livelli molto forti</w:t>
      </w:r>
      <w:r w:rsidRPr="000468C8">
        <w:rPr>
          <w:rFonts w:ascii="Georgia" w:hAnsi="Georgia"/>
          <w:sz w:val="22"/>
          <w:szCs w:val="22"/>
        </w:rPr>
        <w:t xml:space="preserve"> di personalizzazione, sia dal punto di vista degli stili di vita e di consumo (ad es. hi-tech, tempo libero…)</w:t>
      </w:r>
      <w:r>
        <w:rPr>
          <w:rFonts w:ascii="Georgia" w:hAnsi="Georgia"/>
          <w:sz w:val="22"/>
          <w:szCs w:val="22"/>
        </w:rPr>
        <w:t>,</w:t>
      </w:r>
      <w:r w:rsidRPr="000468C8">
        <w:rPr>
          <w:rFonts w:ascii="Georgia" w:hAnsi="Georgia"/>
          <w:sz w:val="22"/>
          <w:szCs w:val="22"/>
        </w:rPr>
        <w:t xml:space="preserve"> sia da quello degli avanzamenti tecnologici e dell’innovazione che consentono di produrre beni e servizi che rispondono alle </w:t>
      </w:r>
      <w:r>
        <w:rPr>
          <w:rFonts w:ascii="Georgia" w:hAnsi="Georgia"/>
          <w:sz w:val="22"/>
          <w:szCs w:val="22"/>
        </w:rPr>
        <w:t xml:space="preserve">esigenze dei singoli individui. </w:t>
      </w:r>
      <w:r w:rsidRPr="000468C8">
        <w:rPr>
          <w:rFonts w:ascii="Georgia" w:hAnsi="Georgia"/>
          <w:sz w:val="22"/>
          <w:szCs w:val="22"/>
        </w:rPr>
        <w:t>In particolare, per la farmaceutica, la cui Ricerca si muove ormai nell’ambito delle terapie personalizzate</w:t>
      </w:r>
      <w:r>
        <w:rPr>
          <w:rFonts w:ascii="Georgia" w:hAnsi="Georgia"/>
          <w:sz w:val="22"/>
          <w:szCs w:val="22"/>
        </w:rPr>
        <w:t>.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 xml:space="preserve">In tale contesto le imprese possono operare in maniera efficace solo sviluppando al proprio interno ambienti multidisciplinari che tengono conto </w:t>
      </w:r>
      <w:r>
        <w:rPr>
          <w:rFonts w:ascii="Georgia" w:hAnsi="Georgia"/>
          <w:sz w:val="22"/>
          <w:szCs w:val="22"/>
        </w:rPr>
        <w:t>di</w:t>
      </w:r>
      <w:r w:rsidRPr="000468C8">
        <w:rPr>
          <w:rFonts w:ascii="Georgia" w:hAnsi="Georgia"/>
          <w:sz w:val="22"/>
          <w:szCs w:val="22"/>
        </w:rPr>
        <w:t xml:space="preserve"> competenze e sensibilità diverse. 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In tutti i settori e in particolare nella farmaceutica, la cui crescita è sempre più legata alla “contaminazione” tra discipline diverse e al modello di </w:t>
      </w:r>
      <w:r w:rsidRPr="00642446">
        <w:rPr>
          <w:rFonts w:ascii="Georgia" w:hAnsi="Georgia"/>
          <w:i/>
          <w:sz w:val="22"/>
          <w:szCs w:val="22"/>
        </w:rPr>
        <w:t xml:space="preserve">open </w:t>
      </w:r>
      <w:proofErr w:type="spellStart"/>
      <w:r w:rsidRPr="00642446">
        <w:rPr>
          <w:rFonts w:ascii="Georgia" w:hAnsi="Georgia"/>
          <w:i/>
          <w:sz w:val="22"/>
          <w:szCs w:val="22"/>
        </w:rPr>
        <w:t>innovation</w:t>
      </w:r>
      <w:proofErr w:type="spellEnd"/>
      <w:r>
        <w:rPr>
          <w:rFonts w:ascii="Georgia" w:hAnsi="Georgia"/>
          <w:sz w:val="22"/>
          <w:szCs w:val="22"/>
        </w:rPr>
        <w:t>.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 xml:space="preserve">Per questo motivo la </w:t>
      </w:r>
      <w:proofErr w:type="spellStart"/>
      <w:r w:rsidRPr="000468C8">
        <w:rPr>
          <w:rFonts w:ascii="Georgia" w:hAnsi="Georgia"/>
          <w:i/>
          <w:sz w:val="22"/>
          <w:szCs w:val="22"/>
        </w:rPr>
        <w:t>Diversity</w:t>
      </w:r>
      <w:proofErr w:type="spellEnd"/>
      <w:r w:rsidRPr="000468C8">
        <w:rPr>
          <w:rFonts w:ascii="Georgia" w:hAnsi="Georgia"/>
          <w:sz w:val="22"/>
          <w:szCs w:val="22"/>
        </w:rPr>
        <w:t xml:space="preserve"> è valore strategico sul quale le imprese devono investire. Un valore che peraltro consente di attrarre, conservare e sviluppare la qualità delle Risorse Umane, che per la farmaceutica è il primo fattore di competitività</w:t>
      </w:r>
      <w:r>
        <w:rPr>
          <w:rFonts w:ascii="Georgia" w:hAnsi="Georgia"/>
          <w:sz w:val="22"/>
          <w:szCs w:val="22"/>
        </w:rPr>
        <w:t xml:space="preserve"> segnalato dalle imprese del farmaco. 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>Il 90% degli addetti</w:t>
      </w:r>
      <w:r>
        <w:rPr>
          <w:rFonts w:ascii="Georgia" w:hAnsi="Georgia"/>
          <w:sz w:val="22"/>
          <w:szCs w:val="22"/>
        </w:rPr>
        <w:t xml:space="preserve"> farmaceutici in Italia</w:t>
      </w:r>
      <w:r w:rsidRPr="000468C8">
        <w:rPr>
          <w:rFonts w:ascii="Georgia" w:hAnsi="Georgia"/>
          <w:sz w:val="22"/>
          <w:szCs w:val="22"/>
        </w:rPr>
        <w:t xml:space="preserve"> è laureato o di</w:t>
      </w:r>
      <w:r>
        <w:rPr>
          <w:rFonts w:ascii="Georgia" w:hAnsi="Georgia"/>
          <w:sz w:val="22"/>
          <w:szCs w:val="22"/>
        </w:rPr>
        <w:t xml:space="preserve">plomato, con livelli di produttività tra i più alti in Italia e in Europa, anche grazie </w:t>
      </w:r>
      <w:r w:rsidRPr="000468C8">
        <w:rPr>
          <w:rFonts w:ascii="Georgia" w:hAnsi="Georgia"/>
          <w:sz w:val="22"/>
          <w:szCs w:val="22"/>
        </w:rPr>
        <w:t>a relazioni in</w:t>
      </w:r>
      <w:r>
        <w:rPr>
          <w:rFonts w:ascii="Georgia" w:hAnsi="Georgia"/>
          <w:sz w:val="22"/>
          <w:szCs w:val="22"/>
        </w:rPr>
        <w:t>dustriali innovative,</w:t>
      </w:r>
      <w:r w:rsidRPr="000468C8">
        <w:rPr>
          <w:rFonts w:ascii="Georgia" w:hAnsi="Georgia"/>
          <w:sz w:val="22"/>
          <w:szCs w:val="22"/>
        </w:rPr>
        <w:t xml:space="preserve"> </w:t>
      </w:r>
      <w:r w:rsidRPr="000468C8">
        <w:rPr>
          <w:rFonts w:ascii="Georgia" w:hAnsi="Georgia"/>
          <w:sz w:val="22"/>
          <w:szCs w:val="22"/>
        </w:rPr>
        <w:lastRenderedPageBreak/>
        <w:t>partecipative e collaborative che sono un vero e proprio strumento per la crescita</w:t>
      </w:r>
      <w:r>
        <w:rPr>
          <w:rFonts w:ascii="Georgia" w:hAnsi="Georgia"/>
          <w:sz w:val="22"/>
          <w:szCs w:val="22"/>
        </w:rPr>
        <w:t xml:space="preserve"> delle aziende.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bookmarkStart w:id="0" w:name="_GoBack"/>
      <w:bookmarkEnd w:id="0"/>
    </w:p>
    <w:p w:rsidR="00E86F05" w:rsidRPr="000468C8" w:rsidRDefault="00E86F05" w:rsidP="00E86F05">
      <w:pPr>
        <w:spacing w:line="280" w:lineRule="exact"/>
        <w:jc w:val="both"/>
        <w:outlineLvl w:val="0"/>
        <w:rPr>
          <w:rFonts w:ascii="Georgia" w:hAnsi="Georgia"/>
          <w:b/>
          <w:smallCaps/>
          <w:sz w:val="22"/>
          <w:szCs w:val="22"/>
        </w:rPr>
      </w:pPr>
      <w:r>
        <w:rPr>
          <w:rFonts w:ascii="Georgia" w:hAnsi="Georgia"/>
          <w:b/>
          <w:smallCaps/>
          <w:sz w:val="22"/>
          <w:szCs w:val="22"/>
        </w:rPr>
        <w:t>I numeri di un settore dove le Pari Opportunità sono già un dato di fatto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>Altra caratteristica rilevante delle imprese del settore è l’alta presenza di donne: rappresentano il 42</w:t>
      </w:r>
      <w:r>
        <w:rPr>
          <w:rFonts w:ascii="Georgia" w:hAnsi="Georgia"/>
          <w:sz w:val="22"/>
          <w:szCs w:val="22"/>
        </w:rPr>
        <w:t>% degli occupati, rispetto al 29</w:t>
      </w:r>
      <w:r w:rsidRPr="000468C8">
        <w:rPr>
          <w:rFonts w:ascii="Georgia" w:hAnsi="Georgia"/>
          <w:sz w:val="22"/>
          <w:szCs w:val="22"/>
        </w:rPr>
        <w:t>% negli altri se</w:t>
      </w:r>
      <w:r>
        <w:rPr>
          <w:rFonts w:ascii="Georgia" w:hAnsi="Georgia"/>
          <w:sz w:val="22"/>
          <w:szCs w:val="22"/>
        </w:rPr>
        <w:t xml:space="preserve">ttori dell’industria, con </w:t>
      </w:r>
      <w:r w:rsidRPr="000468C8">
        <w:rPr>
          <w:rFonts w:ascii="Georgia" w:hAnsi="Georgia"/>
          <w:sz w:val="22"/>
          <w:szCs w:val="22"/>
        </w:rPr>
        <w:t>ruoli important</w:t>
      </w:r>
      <w:r>
        <w:rPr>
          <w:rFonts w:ascii="Georgia" w:hAnsi="Georgia"/>
          <w:sz w:val="22"/>
          <w:szCs w:val="22"/>
        </w:rPr>
        <w:t>i nell’organizzazione aziendale.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N</w:t>
      </w:r>
      <w:r w:rsidRPr="000468C8">
        <w:rPr>
          <w:rFonts w:ascii="Georgia" w:hAnsi="Georgia"/>
          <w:sz w:val="22"/>
          <w:szCs w:val="22"/>
        </w:rPr>
        <w:t xml:space="preserve">ella farmaceutica le donne sono </w:t>
      </w:r>
      <w:r>
        <w:rPr>
          <w:rFonts w:ascii="Georgia" w:hAnsi="Georgia"/>
          <w:sz w:val="22"/>
          <w:szCs w:val="22"/>
        </w:rPr>
        <w:t>il</w:t>
      </w:r>
      <w:r w:rsidRPr="000468C8">
        <w:rPr>
          <w:rFonts w:ascii="Georgia" w:hAnsi="Georgia"/>
          <w:sz w:val="22"/>
          <w:szCs w:val="22"/>
        </w:rPr>
        <w:t xml:space="preserve"> 40% dei dirigenti e quadri, di più che </w:t>
      </w:r>
      <w:r>
        <w:rPr>
          <w:rFonts w:ascii="Georgia" w:hAnsi="Georgia"/>
          <w:sz w:val="22"/>
          <w:szCs w:val="22"/>
        </w:rPr>
        <w:t>in tutti gli altri settori dell’economia italiana (17</w:t>
      </w:r>
      <w:r w:rsidRPr="000468C8">
        <w:rPr>
          <w:rFonts w:ascii="Georgia" w:hAnsi="Georgia"/>
          <w:sz w:val="22"/>
          <w:szCs w:val="22"/>
        </w:rPr>
        <w:t xml:space="preserve">%). </w:t>
      </w:r>
      <w:r>
        <w:rPr>
          <w:rFonts w:ascii="Georgia" w:hAnsi="Georgia"/>
          <w:sz w:val="22"/>
          <w:szCs w:val="22"/>
        </w:rPr>
        <w:t xml:space="preserve">Una quota sostanzialmente </w:t>
      </w:r>
      <w:r w:rsidRPr="000468C8">
        <w:rPr>
          <w:rFonts w:ascii="Georgia" w:hAnsi="Georgia"/>
          <w:sz w:val="22"/>
          <w:szCs w:val="22"/>
        </w:rPr>
        <w:t xml:space="preserve">analoga a quella sul totale degli occupati, a dimostrazione che nella farmaceutica le pari opportunità sono già una realtà. </w:t>
      </w:r>
      <w:r>
        <w:rPr>
          <w:rFonts w:ascii="Georgia" w:hAnsi="Georgia"/>
          <w:sz w:val="22"/>
          <w:szCs w:val="22"/>
        </w:rPr>
        <w:t xml:space="preserve">E nella ricerca </w:t>
      </w:r>
      <w:r w:rsidRPr="000468C8">
        <w:rPr>
          <w:rFonts w:ascii="Georgia" w:hAnsi="Georgia"/>
          <w:sz w:val="22"/>
          <w:szCs w:val="22"/>
        </w:rPr>
        <w:t xml:space="preserve">le donne </w:t>
      </w:r>
      <w:r>
        <w:rPr>
          <w:rFonts w:ascii="Georgia" w:hAnsi="Georgia"/>
          <w:sz w:val="22"/>
          <w:szCs w:val="22"/>
        </w:rPr>
        <w:t>sono</w:t>
      </w:r>
      <w:r w:rsidRPr="000468C8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addirittura più degli uomini: </w:t>
      </w:r>
      <w:r w:rsidRPr="000468C8">
        <w:rPr>
          <w:rFonts w:ascii="Georgia" w:hAnsi="Georgia"/>
          <w:sz w:val="22"/>
          <w:szCs w:val="22"/>
        </w:rPr>
        <w:t xml:space="preserve">52% degli addetti. 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471170</wp:posOffset>
            </wp:positionV>
            <wp:extent cx="5579745" cy="2907665"/>
            <wp:effectExtent l="0" t="0" r="1905" b="6985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66" t="30405" r="9081" b="10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290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sz w:val="22"/>
          <w:szCs w:val="22"/>
        </w:rPr>
        <w:t>Perché la Ricerca farmaceutica ha bisogno di lungimiranza, fantasia e tenacia, doti tipiche delle donne.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0468C8" w:rsidRDefault="00E86F05" w:rsidP="00E86F05">
      <w:pPr>
        <w:spacing w:line="280" w:lineRule="exact"/>
        <w:jc w:val="both"/>
        <w:outlineLvl w:val="0"/>
        <w:rPr>
          <w:rFonts w:ascii="Georgia" w:hAnsi="Georgia"/>
          <w:b/>
          <w:smallCaps/>
          <w:sz w:val="22"/>
          <w:szCs w:val="22"/>
        </w:rPr>
      </w:pPr>
      <w:r>
        <w:rPr>
          <w:rFonts w:ascii="Georgia" w:hAnsi="Georgia"/>
          <w:b/>
          <w:smallCaps/>
          <w:sz w:val="22"/>
          <w:szCs w:val="22"/>
        </w:rPr>
        <w:t xml:space="preserve">Un </w:t>
      </w:r>
      <w:r w:rsidRPr="009375FD">
        <w:rPr>
          <w:rFonts w:ascii="Georgia" w:hAnsi="Georgia"/>
          <w:b/>
          <w:i/>
          <w:smallCaps/>
          <w:sz w:val="22"/>
          <w:szCs w:val="22"/>
        </w:rPr>
        <w:t>welfare</w:t>
      </w:r>
      <w:r>
        <w:rPr>
          <w:rFonts w:ascii="Georgia" w:hAnsi="Georgia"/>
          <w:b/>
          <w:smallCaps/>
          <w:sz w:val="22"/>
          <w:szCs w:val="22"/>
        </w:rPr>
        <w:t xml:space="preserve"> moderno per la crescita delle persone e la loro qualità di vita e salute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Produttività, qualità del lavoro, qualità della vita e salute sono fortemente interconnesse. 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 xml:space="preserve">Le imprese farmaceutiche lo sanno bene e per questo garantiscono ai loro dipendenti una delle offerte di </w:t>
      </w:r>
      <w:r w:rsidRPr="009375FD">
        <w:rPr>
          <w:rFonts w:ascii="Georgia" w:hAnsi="Georgia"/>
          <w:i/>
          <w:sz w:val="22"/>
          <w:szCs w:val="22"/>
        </w:rPr>
        <w:t>welfare</w:t>
      </w:r>
      <w:r w:rsidRPr="000468C8">
        <w:rPr>
          <w:rFonts w:ascii="Georgia" w:hAnsi="Georgia"/>
          <w:sz w:val="22"/>
          <w:szCs w:val="22"/>
        </w:rPr>
        <w:t xml:space="preserve"> aziendale più moderne ed efficaci. 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lastRenderedPageBreak/>
        <w:t>Grande attenzione viene dedicata alla conciliazione vita-lavoro, al benessere dei dipendenti e dei loro familiari, all’assistenza ai familiari anziani o non autosufficienti</w:t>
      </w:r>
      <w:r>
        <w:rPr>
          <w:rFonts w:ascii="Georgia" w:hAnsi="Georgia"/>
          <w:sz w:val="22"/>
          <w:szCs w:val="22"/>
        </w:rPr>
        <w:t xml:space="preserve"> </w:t>
      </w:r>
      <w:r w:rsidRPr="001A1E69">
        <w:rPr>
          <w:rFonts w:ascii="Georgia" w:hAnsi="Georgia"/>
          <w:sz w:val="22"/>
          <w:szCs w:val="22"/>
        </w:rPr>
        <w:t xml:space="preserve">(in un’ottica di long </w:t>
      </w:r>
      <w:proofErr w:type="spellStart"/>
      <w:r w:rsidRPr="001A1E69">
        <w:rPr>
          <w:rFonts w:ascii="Georgia" w:hAnsi="Georgia"/>
          <w:sz w:val="22"/>
          <w:szCs w:val="22"/>
        </w:rPr>
        <w:t>term</w:t>
      </w:r>
      <w:proofErr w:type="spellEnd"/>
      <w:r w:rsidRPr="001A1E69">
        <w:rPr>
          <w:rFonts w:ascii="Georgia" w:hAnsi="Georgia"/>
          <w:sz w:val="22"/>
          <w:szCs w:val="22"/>
        </w:rPr>
        <w:t xml:space="preserve"> care)</w:t>
      </w:r>
      <w:r>
        <w:rPr>
          <w:rFonts w:ascii="Georgia" w:hAnsi="Georgia"/>
          <w:sz w:val="22"/>
          <w:szCs w:val="22"/>
        </w:rPr>
        <w:t>, a</w:t>
      </w:r>
      <w:r w:rsidRPr="001A1E69">
        <w:rPr>
          <w:rFonts w:ascii="Georgia" w:hAnsi="Georgia"/>
          <w:sz w:val="22"/>
          <w:szCs w:val="22"/>
        </w:rPr>
        <w:t xml:space="preserve">i servizi di </w:t>
      </w:r>
      <w:r>
        <w:rPr>
          <w:rFonts w:ascii="Georgia" w:hAnsi="Georgia"/>
          <w:sz w:val="22"/>
          <w:szCs w:val="22"/>
        </w:rPr>
        <w:t>assistenza sociale e sanitaria</w:t>
      </w:r>
      <w:r w:rsidRPr="001A1E69">
        <w:rPr>
          <w:rFonts w:ascii="Georgia" w:hAnsi="Georgia"/>
          <w:sz w:val="22"/>
          <w:szCs w:val="22"/>
        </w:rPr>
        <w:t xml:space="preserve">, </w:t>
      </w:r>
      <w:r>
        <w:rPr>
          <w:rFonts w:ascii="Georgia" w:hAnsi="Georgia"/>
          <w:sz w:val="22"/>
          <w:szCs w:val="22"/>
        </w:rPr>
        <w:t>al</w:t>
      </w:r>
      <w:r w:rsidRPr="001A1E69">
        <w:rPr>
          <w:rFonts w:ascii="Georgia" w:hAnsi="Georgia"/>
          <w:sz w:val="22"/>
          <w:szCs w:val="22"/>
        </w:rPr>
        <w:t xml:space="preserve">le campagne di prevenzione, </w:t>
      </w:r>
      <w:r>
        <w:rPr>
          <w:rFonts w:ascii="Georgia" w:hAnsi="Georgia"/>
          <w:sz w:val="22"/>
          <w:szCs w:val="22"/>
        </w:rPr>
        <w:t>agli screening, all</w:t>
      </w:r>
      <w:r w:rsidRPr="001A1E69">
        <w:rPr>
          <w:rFonts w:ascii="Georgia" w:hAnsi="Georgia"/>
          <w:sz w:val="22"/>
          <w:szCs w:val="22"/>
        </w:rPr>
        <w:t>a promozione del benessere psico-fisico e degli stili di vita</w:t>
      </w:r>
      <w:r w:rsidRPr="000468C8">
        <w:rPr>
          <w:rFonts w:ascii="Georgia" w:hAnsi="Georgia"/>
          <w:sz w:val="22"/>
          <w:szCs w:val="22"/>
        </w:rPr>
        <w:t xml:space="preserve">. 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</w:t>
      </w:r>
      <w:r w:rsidRPr="000468C8">
        <w:rPr>
          <w:rFonts w:ascii="Georgia" w:hAnsi="Georgia"/>
          <w:sz w:val="22"/>
          <w:szCs w:val="22"/>
        </w:rPr>
        <w:t xml:space="preserve">l confronto col resto dell’industria nazionale </w:t>
      </w:r>
      <w:r>
        <w:rPr>
          <w:rFonts w:ascii="Georgia" w:hAnsi="Georgia"/>
          <w:sz w:val="22"/>
          <w:szCs w:val="22"/>
        </w:rPr>
        <w:t>dimostra</w:t>
      </w:r>
      <w:r w:rsidRPr="000468C8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il ruolo delle</w:t>
      </w:r>
      <w:r w:rsidRPr="000468C8">
        <w:rPr>
          <w:rFonts w:ascii="Georgia" w:hAnsi="Georgia"/>
          <w:sz w:val="22"/>
          <w:szCs w:val="22"/>
        </w:rPr>
        <w:t xml:space="preserve"> imprese de</w:t>
      </w:r>
      <w:r>
        <w:rPr>
          <w:rFonts w:ascii="Georgia" w:hAnsi="Georgia"/>
          <w:sz w:val="22"/>
          <w:szCs w:val="22"/>
        </w:rPr>
        <w:t>l farmaco da questo punto di vista</w:t>
      </w:r>
      <w:r w:rsidRPr="000468C8">
        <w:rPr>
          <w:rFonts w:ascii="Georgia" w:hAnsi="Georgia"/>
          <w:sz w:val="22"/>
          <w:szCs w:val="22"/>
        </w:rPr>
        <w:t>. Si va da servizi basilari come il trasporto collettivo (disponibile per il 38% degli addetti farmaceutici; il 20% negli altri settori)</w:t>
      </w:r>
      <w:r>
        <w:rPr>
          <w:rFonts w:ascii="Georgia" w:hAnsi="Georgia"/>
          <w:sz w:val="22"/>
          <w:szCs w:val="22"/>
        </w:rPr>
        <w:t>,</w:t>
      </w:r>
      <w:r w:rsidRPr="000468C8">
        <w:rPr>
          <w:rFonts w:ascii="Georgia" w:hAnsi="Georgia"/>
          <w:sz w:val="22"/>
          <w:szCs w:val="22"/>
        </w:rPr>
        <w:t xml:space="preserve"> alle mense aziendali (87% contro il 70%), fino ai </w:t>
      </w:r>
      <w:r w:rsidRPr="009375FD">
        <w:rPr>
          <w:rFonts w:ascii="Georgia" w:hAnsi="Georgia"/>
          <w:i/>
          <w:sz w:val="22"/>
          <w:szCs w:val="22"/>
        </w:rPr>
        <w:t>voucher</w:t>
      </w:r>
      <w:r w:rsidRPr="000468C8">
        <w:rPr>
          <w:rFonts w:ascii="Georgia" w:hAnsi="Georgia"/>
          <w:sz w:val="22"/>
          <w:szCs w:val="22"/>
        </w:rPr>
        <w:t xml:space="preserve"> e ai servizi per istruzione, assistenza sociale e sanitaria, benessere (70% a fronte del 26%) o all’assistenza per familiari anziani o non autosufficienti (35% rispetto a</w:t>
      </w:r>
      <w:r>
        <w:rPr>
          <w:rFonts w:ascii="Georgia" w:hAnsi="Georgia"/>
          <w:sz w:val="22"/>
          <w:szCs w:val="22"/>
        </w:rPr>
        <w:t>l</w:t>
      </w:r>
      <w:r w:rsidRPr="000468C8">
        <w:rPr>
          <w:rFonts w:ascii="Georgia" w:hAnsi="Georgia"/>
          <w:sz w:val="22"/>
          <w:szCs w:val="22"/>
        </w:rPr>
        <w:t xml:space="preserve"> 7%). 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 xml:space="preserve">La responsabilità sociale delle imprese del farmaco accompagna concretamente tutta la vita dei suoi dipendenti. Il </w:t>
      </w:r>
      <w:r w:rsidRPr="009375FD">
        <w:rPr>
          <w:rFonts w:ascii="Georgia" w:hAnsi="Georgia"/>
          <w:i/>
          <w:sz w:val="22"/>
          <w:szCs w:val="22"/>
        </w:rPr>
        <w:t>welfare</w:t>
      </w:r>
      <w:r w:rsidRPr="000468C8">
        <w:rPr>
          <w:rFonts w:ascii="Georgia" w:hAnsi="Georgia"/>
          <w:sz w:val="22"/>
          <w:szCs w:val="22"/>
        </w:rPr>
        <w:t xml:space="preserve"> aziendale diventa così un fattore produttivo strategico e irrinunciabile.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b/>
          <w:smallCap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33020</wp:posOffset>
            </wp:positionH>
            <wp:positionV relativeFrom="paragraph">
              <wp:posOffset>361315</wp:posOffset>
            </wp:positionV>
            <wp:extent cx="5579745" cy="2944495"/>
            <wp:effectExtent l="0" t="0" r="1905" b="825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93" t="34126" r="33884" b="15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294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b/>
          <w:smallCaps/>
          <w:sz w:val="22"/>
          <w:szCs w:val="22"/>
        </w:rPr>
      </w:pPr>
    </w:p>
    <w:p w:rsidR="00E86F05" w:rsidRPr="00CF372F" w:rsidRDefault="00E86F05" w:rsidP="00E86F05">
      <w:pPr>
        <w:spacing w:line="280" w:lineRule="exact"/>
        <w:jc w:val="both"/>
        <w:rPr>
          <w:rFonts w:ascii="Georgia" w:hAnsi="Georgia"/>
          <w:b/>
          <w:smallCaps/>
          <w:sz w:val="22"/>
          <w:szCs w:val="22"/>
        </w:rPr>
      </w:pPr>
    </w:p>
    <w:p w:rsidR="00E86F05" w:rsidRPr="00CF372F" w:rsidRDefault="00E86F05" w:rsidP="00E86F05">
      <w:pPr>
        <w:spacing w:line="280" w:lineRule="exact"/>
        <w:jc w:val="both"/>
        <w:rPr>
          <w:rFonts w:ascii="Georgia" w:hAnsi="Georgia"/>
          <w:b/>
          <w:smallCaps/>
          <w:sz w:val="22"/>
          <w:szCs w:val="22"/>
        </w:rPr>
      </w:pP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b/>
          <w:smallCaps/>
          <w:sz w:val="22"/>
          <w:szCs w:val="22"/>
        </w:rPr>
      </w:pPr>
      <w:proofErr w:type="spellStart"/>
      <w:r w:rsidRPr="000468C8">
        <w:rPr>
          <w:rFonts w:ascii="Georgia" w:hAnsi="Georgia"/>
          <w:b/>
          <w:i/>
          <w:smallCaps/>
          <w:sz w:val="22"/>
          <w:szCs w:val="22"/>
        </w:rPr>
        <w:t>Diversity</w:t>
      </w:r>
      <w:proofErr w:type="spellEnd"/>
      <w:r w:rsidRPr="000468C8">
        <w:rPr>
          <w:rFonts w:ascii="Georgia" w:hAnsi="Georgia"/>
          <w:b/>
          <w:smallCaps/>
          <w:sz w:val="22"/>
          <w:szCs w:val="22"/>
        </w:rPr>
        <w:t xml:space="preserve"> applicata alla salute: una nuova frontiera di </w:t>
      </w:r>
      <w:r w:rsidRPr="000468C8">
        <w:rPr>
          <w:rFonts w:ascii="Georgia" w:hAnsi="Georgia"/>
          <w:b/>
          <w:i/>
          <w:smallCaps/>
          <w:sz w:val="22"/>
          <w:szCs w:val="22"/>
        </w:rPr>
        <w:t>Welfare</w:t>
      </w:r>
      <w:r w:rsidRPr="000468C8">
        <w:rPr>
          <w:rFonts w:ascii="Georgia" w:hAnsi="Georgia"/>
          <w:b/>
          <w:smallCaps/>
          <w:sz w:val="22"/>
          <w:szCs w:val="22"/>
        </w:rPr>
        <w:t xml:space="preserve"> e Responsabilità Sociale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Le imprese del farmaco sono già all’avanguardia per un </w:t>
      </w:r>
      <w:r w:rsidRPr="000468C8">
        <w:rPr>
          <w:rFonts w:ascii="Georgia" w:hAnsi="Georgia"/>
          <w:i/>
          <w:sz w:val="22"/>
          <w:szCs w:val="22"/>
        </w:rPr>
        <w:t>welfare</w:t>
      </w:r>
      <w:r w:rsidRPr="000468C8">
        <w:rPr>
          <w:rFonts w:ascii="Georgia" w:hAnsi="Georgia"/>
          <w:sz w:val="22"/>
          <w:szCs w:val="22"/>
        </w:rPr>
        <w:t xml:space="preserve"> moderno e inclusivo</w:t>
      </w:r>
      <w:r>
        <w:rPr>
          <w:rFonts w:ascii="Georgia" w:hAnsi="Georgia"/>
          <w:sz w:val="22"/>
          <w:szCs w:val="22"/>
        </w:rPr>
        <w:t xml:space="preserve">, che soddisfa </w:t>
      </w:r>
      <w:r w:rsidRPr="000468C8">
        <w:rPr>
          <w:rFonts w:ascii="Georgia" w:hAnsi="Georgia"/>
          <w:sz w:val="22"/>
          <w:szCs w:val="22"/>
        </w:rPr>
        <w:t>i bisogni dei dipendenti</w:t>
      </w:r>
      <w:r>
        <w:rPr>
          <w:rFonts w:ascii="Georgia" w:hAnsi="Georgia"/>
          <w:sz w:val="22"/>
          <w:szCs w:val="22"/>
        </w:rPr>
        <w:t>.</w:t>
      </w:r>
      <w:r w:rsidRPr="000468C8">
        <w:rPr>
          <w:rFonts w:ascii="Georgia" w:hAnsi="Georgia"/>
          <w:sz w:val="22"/>
          <w:szCs w:val="22"/>
        </w:rPr>
        <w:t xml:space="preserve"> I trend </w:t>
      </w:r>
      <w:proofErr w:type="gramStart"/>
      <w:r w:rsidRPr="000468C8">
        <w:rPr>
          <w:rFonts w:ascii="Georgia" w:hAnsi="Georgia"/>
          <w:sz w:val="22"/>
          <w:szCs w:val="22"/>
        </w:rPr>
        <w:t>socio-demografici</w:t>
      </w:r>
      <w:proofErr w:type="gramEnd"/>
      <w:r w:rsidRPr="000468C8">
        <w:rPr>
          <w:rFonts w:ascii="Georgia" w:hAnsi="Georgia"/>
          <w:sz w:val="22"/>
          <w:szCs w:val="22"/>
        </w:rPr>
        <w:t xml:space="preserve"> e l’innovazione in medicina rendono ora importante estendere il concetto di </w:t>
      </w:r>
      <w:r w:rsidRPr="000468C8">
        <w:rPr>
          <w:rFonts w:ascii="Georgia" w:hAnsi="Georgia"/>
          <w:i/>
          <w:sz w:val="22"/>
          <w:szCs w:val="22"/>
        </w:rPr>
        <w:t>welfare</w:t>
      </w:r>
      <w:r w:rsidRPr="000468C8">
        <w:rPr>
          <w:rFonts w:ascii="Georgia" w:hAnsi="Georgia"/>
          <w:sz w:val="22"/>
          <w:szCs w:val="22"/>
        </w:rPr>
        <w:t xml:space="preserve"> con percorsi di formazione sulle tematiche legate alla salute, dei dipendenti e dei loro cari.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lastRenderedPageBreak/>
        <w:t xml:space="preserve">Un percorso che si muove nell’ambito del </w:t>
      </w:r>
      <w:proofErr w:type="spellStart"/>
      <w:r w:rsidRPr="000468C8">
        <w:rPr>
          <w:rFonts w:ascii="Georgia" w:hAnsi="Georgia"/>
          <w:i/>
          <w:sz w:val="22"/>
          <w:szCs w:val="22"/>
        </w:rPr>
        <w:t>Diversity</w:t>
      </w:r>
      <w:proofErr w:type="spellEnd"/>
      <w:r w:rsidRPr="000468C8">
        <w:rPr>
          <w:rFonts w:ascii="Georgia" w:hAnsi="Georgia"/>
          <w:i/>
          <w:sz w:val="22"/>
          <w:szCs w:val="22"/>
        </w:rPr>
        <w:t xml:space="preserve"> Management</w:t>
      </w:r>
      <w:r w:rsidRPr="000468C8">
        <w:rPr>
          <w:rFonts w:ascii="Georgia" w:hAnsi="Georgia"/>
          <w:sz w:val="22"/>
          <w:szCs w:val="22"/>
        </w:rPr>
        <w:t>, ossia l’insieme di attività per valorizzare la diversità all’interno degli ambienti di lavoro, rispondendo alle differenti esigenze delle persone che lavorano.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 xml:space="preserve">L’industria farmaceutica produce salute e per questo è particolarmente sensibile a interventi che accrescono la consapevolezza e le conoscenze sulle cure, sia rispetto alla prevenzione sia all’assistenza, con particolare riferimento ai soggetti </w:t>
      </w:r>
      <w:proofErr w:type="spellStart"/>
      <w:r w:rsidRPr="000468C8">
        <w:rPr>
          <w:rFonts w:ascii="Georgia" w:hAnsi="Georgia"/>
          <w:i/>
          <w:sz w:val="22"/>
          <w:szCs w:val="22"/>
        </w:rPr>
        <w:t>caregiver</w:t>
      </w:r>
      <w:proofErr w:type="spellEnd"/>
      <w:r>
        <w:rPr>
          <w:rFonts w:ascii="Georgia" w:hAnsi="Georgia"/>
          <w:sz w:val="22"/>
          <w:szCs w:val="22"/>
        </w:rPr>
        <w:t xml:space="preserve">, </w:t>
      </w:r>
      <w:r w:rsidRPr="000468C8">
        <w:rPr>
          <w:rFonts w:ascii="Georgia" w:hAnsi="Georgia"/>
          <w:sz w:val="22"/>
          <w:szCs w:val="22"/>
        </w:rPr>
        <w:t xml:space="preserve">solitamente </w:t>
      </w:r>
      <w:r>
        <w:rPr>
          <w:rFonts w:ascii="Georgia" w:hAnsi="Georgia"/>
          <w:sz w:val="22"/>
          <w:szCs w:val="22"/>
        </w:rPr>
        <w:t>donne</w:t>
      </w:r>
      <w:r w:rsidRPr="000468C8">
        <w:rPr>
          <w:rFonts w:ascii="Georgia" w:hAnsi="Georgia"/>
          <w:sz w:val="22"/>
          <w:szCs w:val="22"/>
        </w:rPr>
        <w:t>.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0468C8" w:rsidRDefault="00E86F05" w:rsidP="00E86F05">
      <w:pPr>
        <w:spacing w:line="280" w:lineRule="exact"/>
        <w:jc w:val="both"/>
        <w:outlineLvl w:val="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Misure che si caratterizzano sempre per la loro </w:t>
      </w:r>
      <w:r w:rsidRPr="000468C8">
        <w:rPr>
          <w:rFonts w:ascii="Georgia" w:hAnsi="Georgia"/>
          <w:sz w:val="22"/>
          <w:szCs w:val="22"/>
        </w:rPr>
        <w:t>concretezza.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b/>
          <w:smallCaps/>
          <w:sz w:val="22"/>
          <w:szCs w:val="22"/>
        </w:rPr>
      </w:pPr>
    </w:p>
    <w:p w:rsidR="00E86F05" w:rsidRPr="000468C8" w:rsidRDefault="00E86F05" w:rsidP="00E86F05">
      <w:pPr>
        <w:spacing w:line="280" w:lineRule="exact"/>
        <w:jc w:val="both"/>
        <w:outlineLvl w:val="0"/>
        <w:rPr>
          <w:rFonts w:ascii="Georgia" w:hAnsi="Georgia"/>
          <w:b/>
          <w:smallCaps/>
          <w:sz w:val="22"/>
          <w:szCs w:val="22"/>
        </w:rPr>
      </w:pPr>
      <w:r w:rsidRPr="000468C8">
        <w:rPr>
          <w:rFonts w:ascii="Georgia" w:hAnsi="Georgia"/>
          <w:b/>
          <w:smallCaps/>
          <w:sz w:val="22"/>
          <w:szCs w:val="22"/>
        </w:rPr>
        <w:t xml:space="preserve">Un protocollo per la </w:t>
      </w:r>
      <w:proofErr w:type="spellStart"/>
      <w:r w:rsidRPr="000468C8">
        <w:rPr>
          <w:rFonts w:ascii="Georgia" w:hAnsi="Georgia"/>
          <w:b/>
          <w:i/>
          <w:smallCaps/>
          <w:sz w:val="22"/>
          <w:szCs w:val="22"/>
        </w:rPr>
        <w:t>Diversity</w:t>
      </w:r>
      <w:proofErr w:type="spellEnd"/>
      <w:r w:rsidRPr="000468C8">
        <w:rPr>
          <w:rFonts w:ascii="Georgia" w:hAnsi="Georgia"/>
          <w:b/>
          <w:smallCaps/>
          <w:sz w:val="22"/>
          <w:szCs w:val="22"/>
        </w:rPr>
        <w:t xml:space="preserve"> nella Salute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>Pe</w:t>
      </w:r>
      <w:r>
        <w:rPr>
          <w:rFonts w:ascii="Georgia" w:hAnsi="Georgia"/>
          <w:sz w:val="22"/>
          <w:szCs w:val="22"/>
        </w:rPr>
        <w:t xml:space="preserve">r questo </w:t>
      </w:r>
      <w:proofErr w:type="spellStart"/>
      <w:r>
        <w:rPr>
          <w:rFonts w:ascii="Georgia" w:hAnsi="Georgia"/>
          <w:sz w:val="22"/>
          <w:szCs w:val="22"/>
        </w:rPr>
        <w:t>Farmindustria</w:t>
      </w:r>
      <w:proofErr w:type="spellEnd"/>
      <w:r>
        <w:rPr>
          <w:rFonts w:ascii="Georgia" w:hAnsi="Georgia"/>
          <w:sz w:val="22"/>
          <w:szCs w:val="22"/>
        </w:rPr>
        <w:t xml:space="preserve"> insieme ad </w:t>
      </w:r>
      <w:proofErr w:type="spellStart"/>
      <w:r>
        <w:rPr>
          <w:rFonts w:ascii="Georgia" w:hAnsi="Georgia"/>
          <w:sz w:val="22"/>
          <w:szCs w:val="22"/>
        </w:rPr>
        <w:t>Assogenerici</w:t>
      </w:r>
      <w:proofErr w:type="spellEnd"/>
      <w:r>
        <w:rPr>
          <w:rFonts w:ascii="Georgia" w:hAnsi="Georgia"/>
          <w:sz w:val="22"/>
          <w:szCs w:val="22"/>
        </w:rPr>
        <w:t xml:space="preserve"> firmerà il 7 marzo con la </w:t>
      </w:r>
      <w:r w:rsidRPr="000468C8">
        <w:rPr>
          <w:rFonts w:ascii="Georgia" w:hAnsi="Georgia"/>
          <w:sz w:val="22"/>
          <w:szCs w:val="22"/>
        </w:rPr>
        <w:t>SIML (Società Italiana di Medicina del Lavoro)</w:t>
      </w:r>
      <w:r>
        <w:rPr>
          <w:rFonts w:ascii="Georgia" w:hAnsi="Georgia"/>
          <w:sz w:val="22"/>
          <w:szCs w:val="22"/>
        </w:rPr>
        <w:t xml:space="preserve"> </w:t>
      </w:r>
      <w:r w:rsidRPr="000468C8">
        <w:rPr>
          <w:rFonts w:ascii="Georgia" w:hAnsi="Georgia"/>
          <w:sz w:val="22"/>
          <w:szCs w:val="22"/>
        </w:rPr>
        <w:t xml:space="preserve">un protocollo per rendere l’obbligo della sorveglianza sanitaria (ovvero il rapporto tra medici del lavoro e dipendenti) un momento </w:t>
      </w:r>
      <w:r>
        <w:rPr>
          <w:rFonts w:ascii="Georgia" w:hAnsi="Georgia"/>
          <w:sz w:val="22"/>
          <w:szCs w:val="22"/>
        </w:rPr>
        <w:t>qualificante per dare ai</w:t>
      </w:r>
      <w:r w:rsidRPr="000468C8">
        <w:rPr>
          <w:rFonts w:ascii="Georgia" w:hAnsi="Georgia"/>
          <w:sz w:val="22"/>
          <w:szCs w:val="22"/>
        </w:rPr>
        <w:t xml:space="preserve"> lavoratori elementi di conoscenza, per aiutarli a soddisfare la propria domanda di salute.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In questo modo, facendo leva sul </w:t>
      </w:r>
      <w:r w:rsidRPr="00EC200C">
        <w:rPr>
          <w:rFonts w:ascii="Georgia" w:hAnsi="Georgia"/>
          <w:sz w:val="22"/>
          <w:szCs w:val="22"/>
        </w:rPr>
        <w:t>ruolo dei medici del lavoro</w:t>
      </w:r>
      <w:r>
        <w:rPr>
          <w:rFonts w:ascii="Georgia" w:hAnsi="Georgia"/>
          <w:sz w:val="22"/>
          <w:szCs w:val="22"/>
        </w:rPr>
        <w:t>,</w:t>
      </w:r>
      <w:r w:rsidRPr="00EC200C">
        <w:rPr>
          <w:rFonts w:ascii="Georgia" w:hAnsi="Georgia"/>
          <w:sz w:val="22"/>
          <w:szCs w:val="22"/>
        </w:rPr>
        <w:t xml:space="preserve"> che per legge sono presenti </w:t>
      </w:r>
      <w:r>
        <w:rPr>
          <w:rFonts w:ascii="Georgia" w:hAnsi="Georgia"/>
          <w:sz w:val="22"/>
          <w:szCs w:val="22"/>
        </w:rPr>
        <w:t>in azienda, con grande concretezza e senso pratico si utilizza uno strumento già</w:t>
      </w:r>
      <w:r w:rsidRPr="00EC200C">
        <w:rPr>
          <w:rFonts w:ascii="Georgia" w:hAnsi="Georgia"/>
          <w:sz w:val="22"/>
          <w:szCs w:val="22"/>
        </w:rPr>
        <w:t xml:space="preserve"> a disposizione delle aziende per favorire politiche di prevenzione e informazione sulla sal</w:t>
      </w:r>
      <w:r>
        <w:rPr>
          <w:rFonts w:ascii="Georgia" w:hAnsi="Georgia"/>
          <w:sz w:val="22"/>
          <w:szCs w:val="22"/>
        </w:rPr>
        <w:t>ute.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EC200C">
        <w:rPr>
          <w:rFonts w:ascii="Georgia" w:hAnsi="Georgia"/>
          <w:sz w:val="22"/>
          <w:szCs w:val="22"/>
        </w:rPr>
        <w:t>Un passo importante che consent</w:t>
      </w:r>
      <w:r>
        <w:rPr>
          <w:rFonts w:ascii="Georgia" w:hAnsi="Georgia"/>
          <w:sz w:val="22"/>
          <w:szCs w:val="22"/>
        </w:rPr>
        <w:t xml:space="preserve">irà di trasformare un rapporto </w:t>
      </w:r>
      <w:r w:rsidRPr="00EC200C">
        <w:rPr>
          <w:rFonts w:ascii="Georgia" w:hAnsi="Georgia"/>
          <w:sz w:val="22"/>
          <w:szCs w:val="22"/>
        </w:rPr>
        <w:t xml:space="preserve">obbligatorio e </w:t>
      </w:r>
      <w:r>
        <w:rPr>
          <w:rFonts w:ascii="Georgia" w:hAnsi="Georgia"/>
          <w:sz w:val="22"/>
          <w:szCs w:val="22"/>
        </w:rPr>
        <w:t>potenzialmente “</w:t>
      </w:r>
      <w:r w:rsidRPr="00EC200C">
        <w:rPr>
          <w:rFonts w:ascii="Georgia" w:hAnsi="Georgia"/>
          <w:sz w:val="22"/>
          <w:szCs w:val="22"/>
        </w:rPr>
        <w:t>burocratico” in un rapporto fruttuoso per la formazione dei dipendenti delle imprese farmaceutiche sulla prevenzione e la gestione della cura.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5C1E6F">
        <w:rPr>
          <w:rFonts w:ascii="Georgia" w:hAnsi="Georgia"/>
          <w:sz w:val="22"/>
          <w:szCs w:val="22"/>
        </w:rPr>
        <w:t>Formare i 66 mila addetti farmaceutici a migliori stili di vita significa dare messaggi che raggiungono 200 mila persone, solo considerando i loro famigliari.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5C1E6F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5C1E6F">
        <w:rPr>
          <w:rFonts w:ascii="Georgia" w:hAnsi="Georgia"/>
          <w:sz w:val="22"/>
          <w:szCs w:val="22"/>
        </w:rPr>
        <w:t xml:space="preserve">Un meccanismo per cui l’industria farmaceutica vuole indicare una </w:t>
      </w:r>
      <w:r w:rsidRPr="005C1E6F">
        <w:rPr>
          <w:rFonts w:ascii="Georgia" w:hAnsi="Georgia"/>
          <w:i/>
          <w:sz w:val="22"/>
          <w:szCs w:val="22"/>
        </w:rPr>
        <w:t xml:space="preserve">best </w:t>
      </w:r>
      <w:proofErr w:type="spellStart"/>
      <w:r w:rsidRPr="005C1E6F">
        <w:rPr>
          <w:rFonts w:ascii="Georgia" w:hAnsi="Georgia"/>
          <w:i/>
          <w:sz w:val="22"/>
          <w:szCs w:val="22"/>
        </w:rPr>
        <w:t>practice</w:t>
      </w:r>
      <w:proofErr w:type="spellEnd"/>
      <w:r w:rsidRPr="005C1E6F">
        <w:rPr>
          <w:rFonts w:ascii="Georgia" w:hAnsi="Georgia"/>
          <w:sz w:val="22"/>
          <w:szCs w:val="22"/>
        </w:rPr>
        <w:t>, per fare leva sui 1</w:t>
      </w:r>
      <w:r>
        <w:rPr>
          <w:rFonts w:ascii="Georgia" w:hAnsi="Georgia"/>
          <w:sz w:val="22"/>
          <w:szCs w:val="22"/>
        </w:rPr>
        <w:t>2</w:t>
      </w:r>
      <w:r w:rsidRPr="005C1E6F">
        <w:rPr>
          <w:rFonts w:ascii="Georgia" w:hAnsi="Georgia"/>
          <w:sz w:val="22"/>
          <w:szCs w:val="22"/>
        </w:rPr>
        <w:t xml:space="preserve"> milioni di contatti che i medici del lavoro hanno con i</w:t>
      </w:r>
      <w:r>
        <w:rPr>
          <w:rFonts w:ascii="Georgia" w:hAnsi="Georgia"/>
          <w:sz w:val="22"/>
          <w:szCs w:val="22"/>
        </w:rPr>
        <w:t xml:space="preserve"> lavoratori di tutti i settori.</w:t>
      </w:r>
    </w:p>
    <w:p w:rsidR="00E86F05" w:rsidRPr="005C1E6F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5C1E6F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5C1E6F">
        <w:rPr>
          <w:rFonts w:ascii="Georgia" w:hAnsi="Georgia"/>
          <w:sz w:val="22"/>
          <w:szCs w:val="22"/>
        </w:rPr>
        <w:t xml:space="preserve">Un volano di informazione e conoscenza che vede come figura chiave la donna, spesso “manager della salute” della famiglia e che rappresenta un investimento anche per la sostenibilità della spesa sanitaria. Perché </w:t>
      </w:r>
      <w:r>
        <w:rPr>
          <w:rFonts w:ascii="Georgia" w:hAnsi="Georgia"/>
          <w:sz w:val="22"/>
          <w:szCs w:val="22"/>
        </w:rPr>
        <w:t>persone</w:t>
      </w:r>
      <w:r w:rsidRPr="005C1E6F">
        <w:rPr>
          <w:rFonts w:ascii="Georgia" w:hAnsi="Georgia"/>
          <w:sz w:val="22"/>
          <w:szCs w:val="22"/>
        </w:rPr>
        <w:t xml:space="preserve"> più consapevoli ricorrono in modo più appropriato</w:t>
      </w:r>
      <w:r>
        <w:rPr>
          <w:rFonts w:ascii="Georgia" w:hAnsi="Georgia"/>
          <w:sz w:val="22"/>
          <w:szCs w:val="22"/>
        </w:rPr>
        <w:t>, e spesso anche più economico,</w:t>
      </w:r>
      <w:r w:rsidRPr="005C1E6F">
        <w:rPr>
          <w:rFonts w:ascii="Georgia" w:hAnsi="Georgia"/>
          <w:sz w:val="22"/>
          <w:szCs w:val="22"/>
        </w:rPr>
        <w:t xml:space="preserve"> alle prestazioni sanitarie e con stili di vita più attenti alla salute possono evitare l’insorgere di m</w:t>
      </w:r>
      <w:r>
        <w:rPr>
          <w:rFonts w:ascii="Georgia" w:hAnsi="Georgia"/>
          <w:sz w:val="22"/>
          <w:szCs w:val="22"/>
        </w:rPr>
        <w:t>alattie o la loro degenerazione.</w:t>
      </w:r>
    </w:p>
    <w:p w:rsidR="00E86F05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5C1E6F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In linea con</w:t>
      </w:r>
      <w:r w:rsidRPr="005C1E6F">
        <w:rPr>
          <w:rFonts w:ascii="Georgia" w:hAnsi="Georgia"/>
          <w:sz w:val="22"/>
          <w:szCs w:val="22"/>
        </w:rPr>
        <w:t xml:space="preserve"> il paradigma della Salute di Precisione, un modello basato sulla continuità tra prevenzione, diagnosi, cura,</w:t>
      </w:r>
      <w:r>
        <w:rPr>
          <w:rFonts w:ascii="Georgia" w:hAnsi="Georgia"/>
          <w:sz w:val="22"/>
          <w:szCs w:val="22"/>
        </w:rPr>
        <w:t xml:space="preserve"> riabilitazione, nel quale il P</w:t>
      </w:r>
      <w:r w:rsidRPr="005C1E6F">
        <w:rPr>
          <w:rFonts w:ascii="Georgia" w:hAnsi="Georgia"/>
          <w:sz w:val="22"/>
          <w:szCs w:val="22"/>
        </w:rPr>
        <w:t xml:space="preserve">aziente è sempre più un </w:t>
      </w:r>
      <w:r w:rsidRPr="009375FD">
        <w:rPr>
          <w:rFonts w:ascii="Georgia" w:hAnsi="Georgia"/>
          <w:i/>
          <w:sz w:val="22"/>
          <w:szCs w:val="22"/>
        </w:rPr>
        <w:t>partner</w:t>
      </w:r>
      <w:r w:rsidRPr="005C1E6F">
        <w:rPr>
          <w:rFonts w:ascii="Georgia" w:hAnsi="Georgia"/>
          <w:sz w:val="22"/>
          <w:szCs w:val="22"/>
        </w:rPr>
        <w:t xml:space="preserve"> insostituibile per </w:t>
      </w:r>
      <w:r>
        <w:rPr>
          <w:rFonts w:ascii="Georgia" w:hAnsi="Georgia"/>
          <w:sz w:val="22"/>
          <w:szCs w:val="22"/>
        </w:rPr>
        <w:t xml:space="preserve">il </w:t>
      </w:r>
      <w:r w:rsidRPr="005C1E6F">
        <w:rPr>
          <w:rFonts w:ascii="Georgia" w:hAnsi="Georgia"/>
          <w:sz w:val="22"/>
          <w:szCs w:val="22"/>
        </w:rPr>
        <w:t>sistema della salute e per la gestione responsabile delle terapie.</w:t>
      </w:r>
    </w:p>
    <w:p w:rsidR="00E86F05" w:rsidRPr="005C1E6F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5C1E6F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5C1E6F">
        <w:rPr>
          <w:rFonts w:ascii="Georgia" w:hAnsi="Georgia"/>
          <w:sz w:val="22"/>
          <w:szCs w:val="22"/>
        </w:rPr>
        <w:t xml:space="preserve">Quello con </w:t>
      </w:r>
      <w:proofErr w:type="spellStart"/>
      <w:r w:rsidRPr="005C1E6F">
        <w:rPr>
          <w:rFonts w:ascii="Georgia" w:hAnsi="Georgia"/>
          <w:sz w:val="22"/>
          <w:szCs w:val="22"/>
        </w:rPr>
        <w:t>Farmindustria</w:t>
      </w:r>
      <w:proofErr w:type="spellEnd"/>
      <w:r w:rsidRPr="005C1E6F">
        <w:rPr>
          <w:rFonts w:ascii="Georgia" w:hAnsi="Georgia"/>
          <w:sz w:val="22"/>
          <w:szCs w:val="22"/>
        </w:rPr>
        <w:t xml:space="preserve"> e </w:t>
      </w:r>
      <w:proofErr w:type="spellStart"/>
      <w:r w:rsidRPr="005C1E6F">
        <w:rPr>
          <w:rFonts w:ascii="Georgia" w:hAnsi="Georgia"/>
          <w:sz w:val="22"/>
          <w:szCs w:val="22"/>
        </w:rPr>
        <w:t>Assogenerici</w:t>
      </w:r>
      <w:proofErr w:type="spellEnd"/>
      <w:r w:rsidRPr="005C1E6F">
        <w:rPr>
          <w:rFonts w:ascii="Georgia" w:hAnsi="Georgia"/>
          <w:sz w:val="22"/>
          <w:szCs w:val="22"/>
        </w:rPr>
        <w:t xml:space="preserve"> è il primo protocollo con il quale la SIML dà seguito a quello già sottoscritto con il Ministero della Salute sul miglioramento dello stato di salute dei lavoratori.</w:t>
      </w:r>
    </w:p>
    <w:p w:rsidR="00E86F05" w:rsidRPr="005C1E6F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5C1E6F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  <w:r w:rsidRPr="005C1E6F">
        <w:rPr>
          <w:rFonts w:ascii="Georgia" w:hAnsi="Georgia"/>
          <w:sz w:val="22"/>
          <w:szCs w:val="22"/>
        </w:rPr>
        <w:t>La collaborazione con i medici del lavoro consentirà, d’intesa con le Aziende, di promuovere, anche in ulteriori momenti rispetto agli obblighi di sorveglianza sanitaria, azioni di formazione, informazione e progettualità finalizzate all’accrescimento delle conoscenze per ridurre le disuguaglianze di salute, con particolare riguardo a:</w:t>
      </w:r>
    </w:p>
    <w:p w:rsidR="00E86F05" w:rsidRPr="000468C8" w:rsidRDefault="00E86F05" w:rsidP="00E86F05">
      <w:pPr>
        <w:spacing w:line="280" w:lineRule="exact"/>
        <w:jc w:val="both"/>
        <w:rPr>
          <w:rFonts w:ascii="Georgia" w:hAnsi="Georgia"/>
          <w:sz w:val="22"/>
          <w:szCs w:val="22"/>
        </w:rPr>
      </w:pPr>
    </w:p>
    <w:p w:rsidR="00E86F05" w:rsidRPr="000468C8" w:rsidRDefault="00E86F05" w:rsidP="00E86F05">
      <w:pPr>
        <w:numPr>
          <w:ilvl w:val="0"/>
          <w:numId w:val="8"/>
        </w:num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>Informazione, formazione, prevenzione, gestione e valutazione di malattie croniche non trasmissibili;</w:t>
      </w:r>
    </w:p>
    <w:p w:rsidR="00E86F05" w:rsidRPr="000468C8" w:rsidRDefault="00E86F05" w:rsidP="00E86F05">
      <w:pPr>
        <w:numPr>
          <w:ilvl w:val="0"/>
          <w:numId w:val="8"/>
        </w:num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 xml:space="preserve">Promozione e supporto attivo all’adesione alle attività di </w:t>
      </w:r>
      <w:r w:rsidRPr="000468C8">
        <w:rPr>
          <w:rFonts w:ascii="Georgia" w:hAnsi="Georgia"/>
          <w:i/>
          <w:sz w:val="22"/>
          <w:szCs w:val="22"/>
        </w:rPr>
        <w:t>screening</w:t>
      </w:r>
      <w:r w:rsidRPr="000468C8">
        <w:rPr>
          <w:rFonts w:ascii="Georgia" w:hAnsi="Georgia"/>
          <w:sz w:val="22"/>
          <w:szCs w:val="22"/>
        </w:rPr>
        <w:t>;</w:t>
      </w:r>
    </w:p>
    <w:p w:rsidR="00E86F05" w:rsidRPr="000468C8" w:rsidRDefault="00E86F05" w:rsidP="00E86F05">
      <w:pPr>
        <w:numPr>
          <w:ilvl w:val="0"/>
          <w:numId w:val="8"/>
        </w:num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>Promozione, supporto attivo e valutazione di corretti stili di vita;</w:t>
      </w:r>
    </w:p>
    <w:p w:rsidR="00E86F05" w:rsidRPr="000468C8" w:rsidRDefault="00E86F05" w:rsidP="00E86F05">
      <w:pPr>
        <w:numPr>
          <w:ilvl w:val="0"/>
          <w:numId w:val="8"/>
        </w:num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>Informazione e formazione sul corretto utilizzo dei farmaci;</w:t>
      </w:r>
    </w:p>
    <w:p w:rsidR="00E86F05" w:rsidRPr="000468C8" w:rsidRDefault="00E86F05" w:rsidP="00E86F05">
      <w:pPr>
        <w:numPr>
          <w:ilvl w:val="0"/>
          <w:numId w:val="8"/>
        </w:num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>Informazione, formazione, prevenzione, gestione e valutazione relativamente al fenomeno dell’antibiotico resistenza;</w:t>
      </w:r>
    </w:p>
    <w:p w:rsidR="00E86F05" w:rsidRPr="00212224" w:rsidRDefault="00E86F05" w:rsidP="00E86F05">
      <w:pPr>
        <w:numPr>
          <w:ilvl w:val="0"/>
          <w:numId w:val="8"/>
        </w:numPr>
        <w:spacing w:line="280" w:lineRule="exact"/>
        <w:jc w:val="both"/>
        <w:rPr>
          <w:rFonts w:ascii="Georgia" w:hAnsi="Georgia"/>
          <w:sz w:val="22"/>
          <w:szCs w:val="22"/>
        </w:rPr>
      </w:pPr>
      <w:r w:rsidRPr="000468C8">
        <w:rPr>
          <w:rFonts w:ascii="Georgia" w:hAnsi="Georgia"/>
          <w:sz w:val="22"/>
          <w:szCs w:val="22"/>
        </w:rPr>
        <w:t>Informazione, formazione, gestione, valutazione e implementazione delle altre attività di prevenzione</w:t>
      </w:r>
      <w:r>
        <w:rPr>
          <w:rFonts w:ascii="Georgia" w:hAnsi="Georgia"/>
          <w:sz w:val="22"/>
          <w:szCs w:val="22"/>
        </w:rPr>
        <w:t>.</w:t>
      </w:r>
    </w:p>
    <w:p w:rsidR="00322E92" w:rsidRPr="00A453D0" w:rsidRDefault="00322E92" w:rsidP="00E86F05">
      <w:pPr>
        <w:spacing w:line="360" w:lineRule="auto"/>
        <w:jc w:val="both"/>
        <w:rPr>
          <w:rFonts w:ascii="Georgia" w:hAnsi="Georgia"/>
          <w:sz w:val="22"/>
          <w:szCs w:val="22"/>
        </w:rPr>
      </w:pPr>
    </w:p>
    <w:sectPr w:rsidR="00322E92" w:rsidRPr="00A453D0" w:rsidSect="0058623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  <w:numStart w:val="2"/>
      </w:endnotePr>
      <w:pgSz w:w="11906" w:h="16838" w:code="9"/>
      <w:pgMar w:top="2835" w:right="1134" w:bottom="1701" w:left="1985" w:header="102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380" w:rsidRDefault="008A6380">
      <w:r>
        <w:separator/>
      </w:r>
    </w:p>
  </w:endnote>
  <w:endnote w:type="continuationSeparator" w:id="0">
    <w:p w:rsidR="008A6380" w:rsidRDefault="008A6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FF4" w:rsidRDefault="00670FF4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70FF4" w:rsidRDefault="00670FF4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FF4" w:rsidRDefault="00670FF4">
    <w:pPr>
      <w:pStyle w:val="Pidipagina"/>
      <w:framePr w:w="634" w:wrap="around" w:vAnchor="text" w:hAnchor="page" w:x="1788" w:y="86"/>
      <w:ind w:left="180" w:right="-2940"/>
      <w:rPr>
        <w:rStyle w:val="Numeropagina"/>
        <w:rFonts w:ascii="Arial" w:hAnsi="Arial"/>
        <w:sz w:val="20"/>
      </w:rPr>
    </w:pPr>
    <w:r>
      <w:rPr>
        <w:rStyle w:val="Numeropagina"/>
        <w:rFonts w:ascii="Arial" w:hAnsi="Arial"/>
        <w:sz w:val="20"/>
      </w:rPr>
      <w:fldChar w:fldCharType="begin"/>
    </w:r>
    <w:r>
      <w:rPr>
        <w:rStyle w:val="Numeropagina"/>
        <w:rFonts w:ascii="Arial" w:hAnsi="Arial"/>
        <w:sz w:val="20"/>
      </w:rPr>
      <w:instrText xml:space="preserve">PAGE  </w:instrText>
    </w:r>
    <w:r>
      <w:rPr>
        <w:rStyle w:val="Numeropagina"/>
        <w:rFonts w:ascii="Arial" w:hAnsi="Arial"/>
        <w:sz w:val="20"/>
      </w:rPr>
      <w:fldChar w:fldCharType="separate"/>
    </w:r>
    <w:r w:rsidR="00CE0A3B">
      <w:rPr>
        <w:rStyle w:val="Numeropagina"/>
        <w:rFonts w:ascii="Arial" w:hAnsi="Arial"/>
        <w:noProof/>
        <w:sz w:val="20"/>
      </w:rPr>
      <w:t>2</w:t>
    </w:r>
    <w:r>
      <w:rPr>
        <w:rStyle w:val="Numeropagina"/>
        <w:rFonts w:ascii="Arial" w:hAnsi="Arial"/>
        <w:sz w:val="20"/>
      </w:rPr>
      <w:fldChar w:fldCharType="end"/>
    </w:r>
  </w:p>
  <w:p w:rsidR="00670FF4" w:rsidRDefault="00670F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FF4" w:rsidRDefault="00670FF4" w:rsidP="009A0735">
    <w:pPr>
      <w:pStyle w:val="Pidipagina"/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380" w:rsidRDefault="008A6380">
      <w:r>
        <w:separator/>
      </w:r>
    </w:p>
  </w:footnote>
  <w:footnote w:type="continuationSeparator" w:id="0">
    <w:p w:rsidR="008A6380" w:rsidRDefault="008A6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FF4" w:rsidRPr="00387912" w:rsidRDefault="00D277ED" w:rsidP="00D277ED">
    <w:pPr>
      <w:pStyle w:val="Intestazione"/>
      <w:ind w:left="-851"/>
    </w:pPr>
    <w:r>
      <w:rPr>
        <w:noProof/>
      </w:rPr>
      <w:drawing>
        <wp:inline distT="0" distB="0" distL="0" distR="0" wp14:anchorId="63A18700" wp14:editId="46C503DC">
          <wp:extent cx="1609725" cy="419100"/>
          <wp:effectExtent l="0" t="0" r="0" b="0"/>
          <wp:docPr id="2" name="Immagine 2" descr="logoFarmindust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Farmindust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0A3B">
      <w:rPr>
        <w:noProof/>
      </w:rPr>
      <mc:AlternateContent>
        <mc:Choice Requires="wpc">
          <w:drawing>
            <wp:inline distT="0" distB="0" distL="0" distR="0">
              <wp:extent cx="1609725" cy="409575"/>
              <wp:effectExtent l="0" t="0" r="0" b="0"/>
              <wp:docPr id="5" name="Area di disegno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12A437FE" id="Area di disegno 5" o:spid="_x0000_s1026" editas="canvas" style="width:126.75pt;height:32.25pt;mso-position-horizontal-relative:char;mso-position-vertical-relative:line" coordsize="16097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16097;height:4095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FF4" w:rsidRDefault="00CE0A3B" w:rsidP="00FD1553">
    <w:pPr>
      <w:pStyle w:val="Intestazione"/>
      <w:ind w:right="360" w:hanging="709"/>
    </w:pPr>
    <w:r>
      <w:rPr>
        <w:noProof/>
      </w:rPr>
      <w:drawing>
        <wp:inline distT="0" distB="0" distL="0" distR="0">
          <wp:extent cx="1609725" cy="419100"/>
          <wp:effectExtent l="0" t="0" r="0" b="0"/>
          <wp:docPr id="14" name="Immagine 14" descr="logoFarmindust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Farmindust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6B1F"/>
    <w:multiLevelType w:val="hybridMultilevel"/>
    <w:tmpl w:val="A07E9ED0"/>
    <w:lvl w:ilvl="0" w:tplc="299ED5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98472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464EB08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BE6CD27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6A0B99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04C7F4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3D8E04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ED47A96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2C0154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C140CDD"/>
    <w:multiLevelType w:val="hybridMultilevel"/>
    <w:tmpl w:val="678E391A"/>
    <w:lvl w:ilvl="0" w:tplc="786687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16BA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8A79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EAE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D0B4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26D7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4636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38FC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8A4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C316D"/>
    <w:multiLevelType w:val="hybridMultilevel"/>
    <w:tmpl w:val="B9849A06"/>
    <w:lvl w:ilvl="0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41279E2"/>
    <w:multiLevelType w:val="hybridMultilevel"/>
    <w:tmpl w:val="49B062F2"/>
    <w:lvl w:ilvl="0" w:tplc="A712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54D1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EE2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6EA6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549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946F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5AF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5AE3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6E22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72CB8"/>
    <w:multiLevelType w:val="hybridMultilevel"/>
    <w:tmpl w:val="39F830E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9CF03E8"/>
    <w:multiLevelType w:val="hybridMultilevel"/>
    <w:tmpl w:val="1F7C25AA"/>
    <w:lvl w:ilvl="0" w:tplc="92C4F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6A5D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E0AA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C81C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7C91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2000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053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8029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64D7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D201D5"/>
    <w:multiLevelType w:val="hybridMultilevel"/>
    <w:tmpl w:val="F8E02C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361AC5"/>
    <w:multiLevelType w:val="hybridMultilevel"/>
    <w:tmpl w:val="7D7C9318"/>
    <w:lvl w:ilvl="0" w:tplc="AA3E7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E0E0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063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28AE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96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4472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A1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7645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EA15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numStart w:val="2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CB6"/>
    <w:rsid w:val="00025AAC"/>
    <w:rsid w:val="000C3545"/>
    <w:rsid w:val="00107495"/>
    <w:rsid w:val="001708B8"/>
    <w:rsid w:val="001D788B"/>
    <w:rsid w:val="001E50DF"/>
    <w:rsid w:val="00244576"/>
    <w:rsid w:val="00322E92"/>
    <w:rsid w:val="00387912"/>
    <w:rsid w:val="00387B3A"/>
    <w:rsid w:val="00471C69"/>
    <w:rsid w:val="004D2887"/>
    <w:rsid w:val="0058623A"/>
    <w:rsid w:val="0065016B"/>
    <w:rsid w:val="00670FF4"/>
    <w:rsid w:val="006B5EAE"/>
    <w:rsid w:val="006C42C5"/>
    <w:rsid w:val="00714012"/>
    <w:rsid w:val="00742DC7"/>
    <w:rsid w:val="00760903"/>
    <w:rsid w:val="007743A3"/>
    <w:rsid w:val="007B0CB6"/>
    <w:rsid w:val="007C4308"/>
    <w:rsid w:val="007E04E0"/>
    <w:rsid w:val="008A6380"/>
    <w:rsid w:val="008B77C8"/>
    <w:rsid w:val="009A0735"/>
    <w:rsid w:val="009E28C7"/>
    <w:rsid w:val="009F11C4"/>
    <w:rsid w:val="00A057B6"/>
    <w:rsid w:val="00A4084A"/>
    <w:rsid w:val="00A453D0"/>
    <w:rsid w:val="00B618E4"/>
    <w:rsid w:val="00B90D02"/>
    <w:rsid w:val="00BC2603"/>
    <w:rsid w:val="00BC513B"/>
    <w:rsid w:val="00C40CF6"/>
    <w:rsid w:val="00C63851"/>
    <w:rsid w:val="00CB44CB"/>
    <w:rsid w:val="00CE0A3B"/>
    <w:rsid w:val="00D277ED"/>
    <w:rsid w:val="00D4054B"/>
    <w:rsid w:val="00D43043"/>
    <w:rsid w:val="00D507B0"/>
    <w:rsid w:val="00D718AA"/>
    <w:rsid w:val="00D815BE"/>
    <w:rsid w:val="00D87861"/>
    <w:rsid w:val="00E24D64"/>
    <w:rsid w:val="00E86F05"/>
    <w:rsid w:val="00E94BDB"/>
    <w:rsid w:val="00F52D2F"/>
    <w:rsid w:val="00F5591A"/>
    <w:rsid w:val="00FA5F08"/>
    <w:rsid w:val="00FD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F1F8BE"/>
  <w15:chartTrackingRefBased/>
  <w15:docId w15:val="{23DE34C4-551E-4DCF-982B-65A564C6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spacing w:line="240" w:lineRule="exact"/>
      <w:ind w:right="1134"/>
      <w:jc w:val="both"/>
      <w:outlineLvl w:val="0"/>
    </w:pPr>
    <w:rPr>
      <w:rFonts w:ascii="Arial" w:hAnsi="Arial"/>
      <w:b/>
      <w:sz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Pr>
      <w:rFonts w:ascii="Courier" w:hAnsi="Courier"/>
      <w:sz w:val="20"/>
    </w:rPr>
  </w:style>
  <w:style w:type="paragraph" w:styleId="Testofumetto">
    <w:name w:val="Balloon Text"/>
    <w:basedOn w:val="Normale"/>
    <w:semiHidden/>
    <w:rPr>
      <w:rFonts w:ascii="Tahoma" w:hAnsi="Tahoma"/>
      <w:sz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line="280" w:lineRule="exact"/>
      <w:ind w:firstLine="720"/>
    </w:pPr>
    <w:rPr>
      <w:rFonts w:ascii="Arial" w:hAnsi="Arial"/>
    </w:rPr>
  </w:style>
  <w:style w:type="paragraph" w:styleId="Rientrocorpodeltesto2">
    <w:name w:val="Body Text Indent 2"/>
    <w:basedOn w:val="Normale"/>
    <w:pPr>
      <w:spacing w:line="240" w:lineRule="exact"/>
      <w:ind w:left="720"/>
      <w:jc w:val="both"/>
    </w:pPr>
    <w:rPr>
      <w:rFonts w:ascii="Arial" w:hAnsi="Arial"/>
      <w:sz w:val="20"/>
    </w:rPr>
  </w:style>
  <w:style w:type="paragraph" w:styleId="Testonotadichiusura">
    <w:name w:val="endnote text"/>
    <w:basedOn w:val="Normale"/>
    <w:semiHidden/>
  </w:style>
  <w:style w:type="character" w:styleId="Rimandonotadichiusura">
    <w:name w:val="endnote reference"/>
    <w:semiHidden/>
    <w:rPr>
      <w:vertAlign w:val="superscript"/>
    </w:rPr>
  </w:style>
  <w:style w:type="character" w:styleId="Numeropagina">
    <w:name w:val="page number"/>
    <w:basedOn w:val="Carpredefinitoparagrafo"/>
  </w:style>
  <w:style w:type="paragraph" w:styleId="Testodelblocco">
    <w:name w:val="Block Text"/>
    <w:basedOn w:val="Normale"/>
    <w:pPr>
      <w:spacing w:line="240" w:lineRule="exact"/>
      <w:ind w:left="720" w:right="1134"/>
      <w:jc w:val="both"/>
    </w:pPr>
    <w:rPr>
      <w:rFonts w:ascii="Arial" w:hAnsi="Arial"/>
      <w:sz w:val="20"/>
      <w:lang w:val="en-US"/>
    </w:rPr>
  </w:style>
  <w:style w:type="paragraph" w:styleId="Rientrocorpodeltesto3">
    <w:name w:val="Body Text Indent 3"/>
    <w:basedOn w:val="Normale"/>
    <w:pPr>
      <w:spacing w:line="280" w:lineRule="exact"/>
      <w:ind w:left="720"/>
    </w:pPr>
    <w:rPr>
      <w:rFonts w:ascii="Arial" w:hAnsi="Arial"/>
      <w:sz w:val="20"/>
    </w:rPr>
  </w:style>
  <w:style w:type="character" w:styleId="Collegamentoipertestuale">
    <w:name w:val="Hyperlink"/>
    <w:rsid w:val="007743A3"/>
    <w:rPr>
      <w:color w:val="0000FF"/>
      <w:u w:val="single"/>
    </w:rPr>
  </w:style>
  <w:style w:type="character" w:customStyle="1" w:styleId="Nessuno">
    <w:name w:val="Nessuno"/>
    <w:rsid w:val="00D27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1284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Studio Graffiti</Company>
  <LinksUpToDate>false</LinksUpToDate>
  <CharactersWithSpaces>8731</CharactersWithSpaces>
  <SharedDoc>false</SharedDoc>
  <HLinks>
    <vt:vector size="78" baseType="variant">
      <vt:variant>
        <vt:i4>6750328</vt:i4>
      </vt:variant>
      <vt:variant>
        <vt:i4>36</vt:i4>
      </vt:variant>
      <vt:variant>
        <vt:i4>0</vt:i4>
      </vt:variant>
      <vt:variant>
        <vt:i4>5</vt:i4>
      </vt:variant>
      <vt:variant>
        <vt:lpwstr>http://www.farmindustria.it/Farmindustria/html/monitoraggio.asp?menu2expand=elFour</vt:lpwstr>
      </vt:variant>
      <vt:variant>
        <vt:lpwstr/>
      </vt:variant>
      <vt:variant>
        <vt:i4>2621560</vt:i4>
      </vt:variant>
      <vt:variant>
        <vt:i4>33</vt:i4>
      </vt:variant>
      <vt:variant>
        <vt:i4>0</vt:i4>
      </vt:variant>
      <vt:variant>
        <vt:i4>5</vt:i4>
      </vt:variant>
      <vt:variant>
        <vt:lpwstr>http://www.farmindustria.it/privato/circolari/pdf/TS05001S.pdf</vt:lpwstr>
      </vt:variant>
      <vt:variant>
        <vt:lpwstr/>
      </vt:variant>
      <vt:variant>
        <vt:i4>3276898</vt:i4>
      </vt:variant>
      <vt:variant>
        <vt:i4>30</vt:i4>
      </vt:variant>
      <vt:variant>
        <vt:i4>0</vt:i4>
      </vt:variant>
      <vt:variant>
        <vt:i4>5</vt:i4>
      </vt:variant>
      <vt:variant>
        <vt:lpwstr>http://www.farmindustria.it/privato/circolari/doc/TS05001S.doc</vt:lpwstr>
      </vt:variant>
      <vt:variant>
        <vt:lpwstr/>
      </vt:variant>
      <vt:variant>
        <vt:i4>2621543</vt:i4>
      </vt:variant>
      <vt:variant>
        <vt:i4>27</vt:i4>
      </vt:variant>
      <vt:variant>
        <vt:i4>0</vt:i4>
      </vt:variant>
      <vt:variant>
        <vt:i4>5</vt:i4>
      </vt:variant>
      <vt:variant>
        <vt:lpwstr>http://www.farmindustria.it/privato/circolari/doc/TS05004I.doc</vt:lpwstr>
      </vt:variant>
      <vt:variant>
        <vt:lpwstr/>
      </vt:variant>
      <vt:variant>
        <vt:i4>1900614</vt:i4>
      </vt:variant>
      <vt:variant>
        <vt:i4>24</vt:i4>
      </vt:variant>
      <vt:variant>
        <vt:i4>0</vt:i4>
      </vt:variant>
      <vt:variant>
        <vt:i4>5</vt:i4>
      </vt:variant>
      <vt:variant>
        <vt:lpwstr>http://www.farmindustria.it/privato/circolari/pdf/RI05003.pdf</vt:lpwstr>
      </vt:variant>
      <vt:variant>
        <vt:lpwstr/>
      </vt:variant>
      <vt:variant>
        <vt:i4>1900611</vt:i4>
      </vt:variant>
      <vt:variant>
        <vt:i4>21</vt:i4>
      </vt:variant>
      <vt:variant>
        <vt:i4>0</vt:i4>
      </vt:variant>
      <vt:variant>
        <vt:i4>5</vt:i4>
      </vt:variant>
      <vt:variant>
        <vt:lpwstr>http://www.farmindustria.it/privato/circolari/doc/RI05003.doc</vt:lpwstr>
      </vt:variant>
      <vt:variant>
        <vt:lpwstr/>
      </vt:variant>
      <vt:variant>
        <vt:i4>1179721</vt:i4>
      </vt:variant>
      <vt:variant>
        <vt:i4>18</vt:i4>
      </vt:variant>
      <vt:variant>
        <vt:i4>0</vt:i4>
      </vt:variant>
      <vt:variant>
        <vt:i4>5</vt:i4>
      </vt:variant>
      <vt:variant>
        <vt:lpwstr>http://www.farmindustria.it/privato/circolari/doc/SF05008.doc</vt:lpwstr>
      </vt:variant>
      <vt:variant>
        <vt:lpwstr/>
      </vt:variant>
      <vt:variant>
        <vt:i4>2818170</vt:i4>
      </vt:variant>
      <vt:variant>
        <vt:i4>15</vt:i4>
      </vt:variant>
      <vt:variant>
        <vt:i4>0</vt:i4>
      </vt:variant>
      <vt:variant>
        <vt:i4>5</vt:i4>
      </vt:variant>
      <vt:variant>
        <vt:lpwstr>http://www.farmindustria.it/privato/circolari/pdf/TS05003P.pdf</vt:lpwstr>
      </vt:variant>
      <vt:variant>
        <vt:lpwstr/>
      </vt:variant>
      <vt:variant>
        <vt:i4>3211360</vt:i4>
      </vt:variant>
      <vt:variant>
        <vt:i4>12</vt:i4>
      </vt:variant>
      <vt:variant>
        <vt:i4>0</vt:i4>
      </vt:variant>
      <vt:variant>
        <vt:i4>5</vt:i4>
      </vt:variant>
      <vt:variant>
        <vt:lpwstr>http://www.farmindustria.it/privato/circolari/doc/TS05003P.doc</vt:lpwstr>
      </vt:variant>
      <vt:variant>
        <vt:lpwstr/>
      </vt:variant>
      <vt:variant>
        <vt:i4>2818171</vt:i4>
      </vt:variant>
      <vt:variant>
        <vt:i4>9</vt:i4>
      </vt:variant>
      <vt:variant>
        <vt:i4>0</vt:i4>
      </vt:variant>
      <vt:variant>
        <vt:i4>5</vt:i4>
      </vt:variant>
      <vt:variant>
        <vt:lpwstr>http://www.farmindustria.it/privato/circolari/pdf/TS05002P.pdf</vt:lpwstr>
      </vt:variant>
      <vt:variant>
        <vt:lpwstr/>
      </vt:variant>
      <vt:variant>
        <vt:i4>3211361</vt:i4>
      </vt:variant>
      <vt:variant>
        <vt:i4>6</vt:i4>
      </vt:variant>
      <vt:variant>
        <vt:i4>0</vt:i4>
      </vt:variant>
      <vt:variant>
        <vt:i4>5</vt:i4>
      </vt:variant>
      <vt:variant>
        <vt:lpwstr>http://www.farmindustria.it/privato/circolari/doc/TS05002P.doc</vt:lpwstr>
      </vt:variant>
      <vt:variant>
        <vt:lpwstr/>
      </vt:variant>
      <vt:variant>
        <vt:i4>2228347</vt:i4>
      </vt:variant>
      <vt:variant>
        <vt:i4>3</vt:i4>
      </vt:variant>
      <vt:variant>
        <vt:i4>0</vt:i4>
      </vt:variant>
      <vt:variant>
        <vt:i4>5</vt:i4>
      </vt:variant>
      <vt:variant>
        <vt:lpwstr>http://www.farmindustria.it/privato/circolari/pdf/TS05002Y.pdf</vt:lpwstr>
      </vt:variant>
      <vt:variant>
        <vt:lpwstr/>
      </vt:variant>
      <vt:variant>
        <vt:i4>3670113</vt:i4>
      </vt:variant>
      <vt:variant>
        <vt:i4>0</vt:i4>
      </vt:variant>
      <vt:variant>
        <vt:i4>0</vt:i4>
      </vt:variant>
      <vt:variant>
        <vt:i4>5</vt:i4>
      </vt:variant>
      <vt:variant>
        <vt:lpwstr>http://www.farmindustria.it/privato/circolari/doc/TS05002Y.doc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Tagliaferri Paola</cp:lastModifiedBy>
  <cp:revision>5</cp:revision>
  <cp:lastPrinted>2019-03-06T12:13:00Z</cp:lastPrinted>
  <dcterms:created xsi:type="dcterms:W3CDTF">2019-03-06T09:34:00Z</dcterms:created>
  <dcterms:modified xsi:type="dcterms:W3CDTF">2019-03-06T12:18:00Z</dcterms:modified>
</cp:coreProperties>
</file>